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忠诚向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党”全省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政法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喜迎党的二十大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美术书法摄影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作品规格：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美术类作品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，中国画分别为四尺整纸、四尺斗方（一律为竖式），油画最大尺寸宽度不超过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书法类作品，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字体不限，字</w:t>
      </w:r>
      <w:r>
        <w:rPr>
          <w:rFonts w:hint="eastAsia" w:ascii="仿宋_GB2312" w:hAnsi="仿宋_GB2312" w:eastAsia="仿宋_GB2312" w:cs="仿宋_GB2312"/>
          <w:sz w:val="32"/>
          <w:szCs w:val="32"/>
        </w:rPr>
        <w:t>数不少于8个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四尺整纸（一律为竖式）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；篆刻作品寄印稿8-12方，附两个以上边款，贴在不大于4尺对开的宣纸印屏上。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摄影作品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接受电子数据投稿，每位作者送选作品数量不超过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幅（组），组照每组4至10幅为宜。提交作品为JPG格式，长边边长1080像素以上。纪实类作品说明文字不超过100字（含基本新闻要素的图片说明）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作品依‘作品名称+作者姓名+单位+联系方式’命名报送，送选作品依压缩包格式发送至征稿邮箱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（邮箱地址）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。主办单位评选后将统一征调作品的大尺寸数字文件，请投稿者务必于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接到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通知后将大尺寸数字文件（胶片请扫描底片）在规定时间内提交，逾期不提供者视为自动放弃资格。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二、作品信息：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所有推荐报送参展的美术书法作品背面右下方用铅笔注明：作者姓名、性别、工作单位、通讯地址、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</w:rPr>
        <w:t>编、联系电话、作品种类、作品名称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书法篆刻作品一律附释文。所有作品请勿装裱。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三、其他要求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使用专业书画纸张（宣纸） 或相纸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参展作品必须是参展作者针对本次活动规定题材创作的作品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作品不得涉及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工作秘密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作品使用权为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所有，作品若涉及到肖像权问题，应事先由作者或报送单位与有关当事人取得一致意见，同意该肖像为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除邀请参展作品外，其他作品均不退还。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FB1E5"/>
    <w:multiLevelType w:val="singleLevel"/>
    <w:tmpl w:val="FFEFB1E5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OGRiOWVkNTAxMzE0YjE0NmQ0YWRmZDU1NDhkYjcifQ=="/>
  </w:docVars>
  <w:rsids>
    <w:rsidRoot w:val="1C7A28D7"/>
    <w:rsid w:val="1C7A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2022-05-19T08:58:00Z</dcterms:created>
  <dc:creator>孔欠欠</dc:creator>
  <cp:lastModifiedBy>孔欠欠</cp:lastModifiedBy>
  <dcterms:modified xsi:type="dcterms:W3CDTF">2022-05-19T08:59:32Z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DAD243C95A214373B3AAECA07E95A963</vt:lpwstr>
  </property>
</Properties>
</file>