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8D882">
      <w:pPr>
        <w:keepNext w:val="0"/>
        <w:keepLines w:val="0"/>
        <w:pageBreakBefore w:val="0"/>
        <w:widowControl w:val="0"/>
        <w:kinsoku/>
        <w:wordWrap/>
        <w:overflowPunct/>
        <w:topLinePunct w:val="0"/>
        <w:autoSpaceDE/>
        <w:autoSpaceDN/>
        <w:bidi w:val="0"/>
        <w:adjustRightInd/>
        <w:snapToGrid/>
        <w:spacing w:line="249" w:lineRule="auto"/>
        <w:textAlignment w:val="baseline"/>
        <w:rPr>
          <w:rFonts w:hint="default" w:ascii="Arial" w:hAnsi="Times New Roman" w:eastAsia="宋体" w:cs="Times New Roman"/>
          <w:sz w:val="21"/>
        </w:rPr>
      </w:pPr>
    </w:p>
    <w:p w14:paraId="3652A47F">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1671EE30">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76A9898E">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725A8996">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69A6D523">
      <w:pPr>
        <w:keepNext w:val="0"/>
        <w:keepLines w:val="0"/>
        <w:pageBreakBefore w:val="0"/>
        <w:widowControl w:val="0"/>
        <w:kinsoku/>
        <w:wordWrap/>
        <w:overflowPunct/>
        <w:topLinePunct w:val="0"/>
        <w:autoSpaceDE/>
        <w:autoSpaceDN/>
        <w:bidi w:val="0"/>
        <w:adjustRightInd/>
        <w:snapToGrid/>
        <w:spacing w:before="184" w:line="210" w:lineRule="auto"/>
        <w:jc w:val="center"/>
        <w:textAlignment w:val="baseline"/>
        <w:outlineLvl w:val="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项目支出绩效评价报告</w:t>
      </w:r>
    </w:p>
    <w:p w14:paraId="66DD2D40">
      <w:pPr>
        <w:keepNext w:val="0"/>
        <w:keepLines w:val="0"/>
        <w:pageBreakBefore w:val="0"/>
        <w:widowControl w:val="0"/>
        <w:kinsoku/>
        <w:wordWrap/>
        <w:overflowPunct/>
        <w:topLinePunct w:val="0"/>
        <w:autoSpaceDE/>
        <w:autoSpaceDN/>
        <w:bidi w:val="0"/>
        <w:adjustRightInd/>
        <w:snapToGrid/>
        <w:spacing w:line="251" w:lineRule="auto"/>
        <w:jc w:val="center"/>
        <w:textAlignment w:val="baseline"/>
        <w:rPr>
          <w:rFonts w:hint="default" w:ascii="Arial" w:hAnsi="Times New Roman" w:eastAsia="宋体" w:cs="Times New Roman"/>
          <w:sz w:val="21"/>
        </w:rPr>
      </w:pPr>
    </w:p>
    <w:p w14:paraId="79EBF604">
      <w:pPr>
        <w:keepNext w:val="0"/>
        <w:keepLines w:val="0"/>
        <w:pageBreakBefore w:val="0"/>
        <w:widowControl w:val="0"/>
        <w:kinsoku/>
        <w:wordWrap/>
        <w:overflowPunct/>
        <w:topLinePunct w:val="0"/>
        <w:autoSpaceDE/>
        <w:autoSpaceDN/>
        <w:bidi w:val="0"/>
        <w:adjustRightInd/>
        <w:snapToGrid/>
        <w:spacing w:line="251" w:lineRule="auto"/>
        <w:jc w:val="center"/>
        <w:textAlignment w:val="baseline"/>
        <w:rPr>
          <w:rFonts w:hint="default" w:ascii="Arial" w:hAnsi="Times New Roman" w:eastAsia="宋体" w:cs="Times New Roman"/>
          <w:sz w:val="21"/>
        </w:rPr>
      </w:pPr>
    </w:p>
    <w:p w14:paraId="6D332AED">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79E8D7F3">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52445CA1">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22978BDD">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04048AB3">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4CFAE2E8">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6CEFC96E">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4964DD7C">
      <w:pPr>
        <w:keepNext w:val="0"/>
        <w:keepLines w:val="0"/>
        <w:pageBreakBefore w:val="0"/>
        <w:widowControl w:val="0"/>
        <w:kinsoku/>
        <w:wordWrap/>
        <w:overflowPunct/>
        <w:topLinePunct w:val="0"/>
        <w:autoSpaceDE/>
        <w:autoSpaceDN/>
        <w:bidi w:val="0"/>
        <w:adjustRightInd/>
        <w:snapToGrid/>
        <w:spacing w:line="351" w:lineRule="atLeast"/>
        <w:ind w:firstLine="419"/>
        <w:jc w:val="both"/>
        <w:textAlignment w:val="baseline"/>
        <w:rPr>
          <w:rFonts w:hint="eastAsia" w:ascii="Arial" w:hAnsi="Times New Roman" w:eastAsia="宋体" w:cs="Times New Roman"/>
          <w:color w:val="000000"/>
          <w:sz w:val="21"/>
          <w:u w:val="none" w:color="000000"/>
          <w:lang w:val="en-US" w:eastAsia="zh-CN" w:bidi="ar-SA"/>
        </w:rPr>
      </w:pPr>
    </w:p>
    <w:p w14:paraId="0DFF9F0C">
      <w:pPr>
        <w:keepNext w:val="0"/>
        <w:keepLines w:val="0"/>
        <w:pageBreakBefore w:val="0"/>
        <w:widowControl w:val="0"/>
        <w:kinsoku/>
        <w:wordWrap/>
        <w:overflowPunct/>
        <w:topLinePunct w:val="0"/>
        <w:autoSpaceDE/>
        <w:autoSpaceDN/>
        <w:bidi w:val="0"/>
        <w:adjustRightInd/>
        <w:snapToGrid/>
        <w:textAlignment w:val="baseline"/>
        <w:rPr>
          <w:rFonts w:hint="default" w:ascii="Arial" w:hAnsi="Times New Roman" w:eastAsia="宋体" w:cs="Times New Roman"/>
          <w:sz w:val="21"/>
        </w:rPr>
      </w:pPr>
    </w:p>
    <w:p w14:paraId="5B9D853F">
      <w:pPr>
        <w:pStyle w:val="7"/>
        <w:keepNext w:val="0"/>
        <w:keepLines w:val="0"/>
        <w:pageBreakBefore w:val="0"/>
        <w:widowControl w:val="0"/>
        <w:kinsoku/>
        <w:wordWrap/>
        <w:overflowPunct/>
        <w:topLinePunct w:val="0"/>
        <w:autoSpaceDE/>
        <w:autoSpaceDN/>
        <w:bidi w:val="0"/>
        <w:adjustRightInd/>
        <w:snapToGrid/>
        <w:textAlignment w:val="baseline"/>
        <w:rPr>
          <w:rFonts w:hint="default" w:ascii="Arial" w:hAnsi="Times New Roman" w:eastAsia="宋体" w:cs="Times New Roman"/>
          <w:sz w:val="21"/>
        </w:rPr>
      </w:pPr>
    </w:p>
    <w:p w14:paraId="297573DF">
      <w:pPr>
        <w:keepNext w:val="0"/>
        <w:keepLines w:val="0"/>
        <w:pageBreakBefore w:val="0"/>
        <w:widowControl w:val="0"/>
        <w:kinsoku/>
        <w:wordWrap/>
        <w:overflowPunct/>
        <w:topLinePunct w:val="0"/>
        <w:autoSpaceDE/>
        <w:autoSpaceDN/>
        <w:bidi w:val="0"/>
        <w:adjustRightInd/>
        <w:snapToGrid/>
        <w:textAlignment w:val="baseline"/>
        <w:rPr>
          <w:rFonts w:hint="default"/>
        </w:rPr>
      </w:pPr>
    </w:p>
    <w:p w14:paraId="39E596C8">
      <w:pPr>
        <w:keepNext w:val="0"/>
        <w:keepLines w:val="0"/>
        <w:pageBreakBefore w:val="0"/>
        <w:widowControl w:val="0"/>
        <w:kinsoku/>
        <w:wordWrap/>
        <w:overflowPunct/>
        <w:topLinePunct w:val="0"/>
        <w:autoSpaceDE/>
        <w:autoSpaceDN/>
        <w:bidi w:val="0"/>
        <w:adjustRightInd/>
        <w:snapToGrid/>
        <w:spacing w:line="351" w:lineRule="atLeast"/>
        <w:ind w:firstLine="419"/>
        <w:jc w:val="both"/>
        <w:textAlignment w:val="baseline"/>
        <w:rPr>
          <w:rFonts w:hint="eastAsia" w:ascii="Arial" w:hAnsi="Times New Roman" w:eastAsia="宋体" w:cs="Times New Roman"/>
          <w:color w:val="000000"/>
          <w:sz w:val="21"/>
          <w:u w:val="none" w:color="000000"/>
          <w:lang w:val="en-US" w:eastAsia="zh-CN" w:bidi="ar-SA"/>
        </w:rPr>
      </w:pPr>
    </w:p>
    <w:p w14:paraId="60415D94">
      <w:pPr>
        <w:keepNext w:val="0"/>
        <w:keepLines w:val="0"/>
        <w:pageBreakBefore w:val="0"/>
        <w:widowControl w:val="0"/>
        <w:kinsoku/>
        <w:wordWrap/>
        <w:overflowPunct/>
        <w:topLinePunct w:val="0"/>
        <w:autoSpaceDE/>
        <w:autoSpaceDN/>
        <w:bidi w:val="0"/>
        <w:adjustRightInd/>
        <w:snapToGrid/>
        <w:textAlignment w:val="baseline"/>
        <w:rPr>
          <w:rFonts w:hint="default" w:ascii="Times New Roman" w:hAnsi="Times New Roman" w:eastAsia="宋体" w:cs="Times New Roman"/>
          <w:sz w:val="21"/>
        </w:rPr>
      </w:pPr>
    </w:p>
    <w:p w14:paraId="60CD3BEE">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1330BCF9">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22D47477">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12818BD4">
      <w:pPr>
        <w:keepNext w:val="0"/>
        <w:keepLines w:val="0"/>
        <w:pageBreakBefore w:val="0"/>
        <w:widowControl w:val="0"/>
        <w:kinsoku/>
        <w:wordWrap/>
        <w:overflowPunct/>
        <w:topLinePunct w:val="0"/>
        <w:autoSpaceDE/>
        <w:autoSpaceDN/>
        <w:bidi w:val="0"/>
        <w:adjustRightInd/>
        <w:snapToGrid/>
        <w:spacing w:before="101" w:line="342" w:lineRule="auto"/>
        <w:ind w:left="2109" w:firstLine="0"/>
        <w:textAlignment w:val="baseline"/>
        <w:rPr>
          <w:rFonts w:hint="default" w:ascii="仿宋" w:hAnsi="仿宋" w:eastAsia="仿宋" w:cs="仿宋"/>
          <w:sz w:val="31"/>
          <w:szCs w:val="31"/>
        </w:rPr>
      </w:pPr>
      <w:r>
        <w:rPr>
          <w:rFonts w:hint="default" w:ascii="仿宋" w:hAnsi="仿宋" w:eastAsia="仿宋" w:cs="仿宋"/>
          <w:spacing w:val="17"/>
          <w:sz w:val="31"/>
          <w:szCs w:val="31"/>
        </w:rPr>
        <w:t>项</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目</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名</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称</w:t>
      </w:r>
      <w:r>
        <w:rPr>
          <w:rFonts w:hint="default" w:ascii="仿宋" w:hAnsi="仿宋" w:eastAsia="仿宋" w:cs="仿宋"/>
          <w:spacing w:val="3"/>
          <w:sz w:val="31"/>
          <w:szCs w:val="31"/>
        </w:rPr>
        <w:t>：</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综治分平台升级改造项目</w:t>
      </w:r>
      <w:r>
        <w:rPr>
          <w:rFonts w:hint="default" w:ascii="仿宋" w:hAnsi="仿宋" w:eastAsia="仿宋" w:cs="仿宋"/>
          <w:sz w:val="31"/>
          <w:szCs w:val="31"/>
          <w:u w:val="single" w:color="auto"/>
          <w:lang w:eastAsia="zh-CN"/>
        </w:rPr>
        <w:t xml:space="preserve"> </w:t>
      </w:r>
    </w:p>
    <w:p w14:paraId="44AED171">
      <w:pPr>
        <w:keepNext w:val="0"/>
        <w:keepLines w:val="0"/>
        <w:pageBreakBefore w:val="0"/>
        <w:widowControl w:val="0"/>
        <w:kinsoku/>
        <w:wordWrap/>
        <w:overflowPunct/>
        <w:topLinePunct w:val="0"/>
        <w:autoSpaceDE/>
        <w:autoSpaceDN/>
        <w:bidi w:val="0"/>
        <w:adjustRightInd/>
        <w:snapToGrid/>
        <w:spacing w:line="227"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项</w:t>
      </w:r>
      <w:r>
        <w:rPr>
          <w:rFonts w:hint="default" w:ascii="仿宋" w:hAnsi="仿宋" w:eastAsia="仿宋" w:cs="仿宋"/>
          <w:spacing w:val="5"/>
          <w:sz w:val="31"/>
          <w:szCs w:val="31"/>
        </w:rPr>
        <w:t>目主管部门：</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242FBB84">
      <w:pPr>
        <w:keepNext w:val="0"/>
        <w:keepLines w:val="0"/>
        <w:pageBreakBefore w:val="0"/>
        <w:widowControl w:val="0"/>
        <w:kinsoku/>
        <w:wordWrap/>
        <w:overflowPunct/>
        <w:topLinePunct w:val="0"/>
        <w:autoSpaceDE/>
        <w:autoSpaceDN/>
        <w:bidi w:val="0"/>
        <w:adjustRightInd/>
        <w:snapToGrid/>
        <w:spacing w:before="190" w:line="227"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评</w:t>
      </w:r>
      <w:r>
        <w:rPr>
          <w:rFonts w:hint="default" w:ascii="仿宋" w:hAnsi="仿宋" w:eastAsia="仿宋" w:cs="仿宋"/>
          <w:spacing w:val="5"/>
          <w:sz w:val="31"/>
          <w:szCs w:val="31"/>
        </w:rPr>
        <w:t>价实施部门：</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720EFBF6">
      <w:pPr>
        <w:keepNext w:val="0"/>
        <w:keepLines w:val="0"/>
        <w:pageBreakBefore w:val="0"/>
        <w:widowControl w:val="0"/>
        <w:kinsoku/>
        <w:wordWrap/>
        <w:overflowPunct/>
        <w:topLinePunct w:val="0"/>
        <w:autoSpaceDE/>
        <w:autoSpaceDN/>
        <w:bidi w:val="0"/>
        <w:adjustRightInd/>
        <w:snapToGrid/>
        <w:spacing w:before="190" w:line="226"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评</w:t>
      </w:r>
      <w:r>
        <w:rPr>
          <w:rFonts w:hint="default" w:ascii="仿宋" w:hAnsi="仿宋" w:eastAsia="仿宋" w:cs="仿宋"/>
          <w:spacing w:val="5"/>
          <w:sz w:val="31"/>
          <w:szCs w:val="31"/>
        </w:rPr>
        <w:t>价机构名称：</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483EB121">
      <w:pPr>
        <w:keepNext w:val="0"/>
        <w:keepLines w:val="0"/>
        <w:pageBreakBefore w:val="0"/>
        <w:widowControl w:val="0"/>
        <w:kinsoku/>
        <w:wordWrap/>
        <w:overflowPunct/>
        <w:topLinePunct w:val="0"/>
        <w:autoSpaceDE/>
        <w:autoSpaceDN/>
        <w:bidi w:val="0"/>
        <w:adjustRightInd/>
        <w:snapToGrid/>
        <w:spacing w:line="242" w:lineRule="auto"/>
        <w:textAlignment w:val="baseline"/>
        <w:rPr>
          <w:rFonts w:hint="default" w:ascii="Arial" w:hAnsi="Times New Roman" w:eastAsia="宋体" w:cs="Times New Roman"/>
          <w:sz w:val="21"/>
        </w:rPr>
      </w:pPr>
    </w:p>
    <w:p w14:paraId="5DD378F0">
      <w:pPr>
        <w:keepNext w:val="0"/>
        <w:keepLines w:val="0"/>
        <w:pageBreakBefore w:val="0"/>
        <w:widowControl w:val="0"/>
        <w:kinsoku/>
        <w:wordWrap/>
        <w:overflowPunct/>
        <w:topLinePunct w:val="0"/>
        <w:autoSpaceDE/>
        <w:autoSpaceDN/>
        <w:bidi w:val="0"/>
        <w:adjustRightInd/>
        <w:snapToGrid/>
        <w:spacing w:line="242" w:lineRule="auto"/>
        <w:textAlignment w:val="baseline"/>
        <w:rPr>
          <w:rFonts w:hint="default" w:ascii="Arial" w:hAnsi="Times New Roman" w:eastAsia="宋体" w:cs="Times New Roman"/>
          <w:sz w:val="21"/>
        </w:rPr>
      </w:pPr>
    </w:p>
    <w:p w14:paraId="124ED7CC">
      <w:pPr>
        <w:keepNext w:val="0"/>
        <w:keepLines w:val="0"/>
        <w:pageBreakBefore w:val="0"/>
        <w:widowControl w:val="0"/>
        <w:kinsoku/>
        <w:wordWrap/>
        <w:overflowPunct/>
        <w:topLinePunct w:val="0"/>
        <w:autoSpaceDE/>
        <w:autoSpaceDN/>
        <w:bidi w:val="0"/>
        <w:adjustRightInd/>
        <w:snapToGrid/>
        <w:spacing w:line="243" w:lineRule="auto"/>
        <w:ind w:left="0" w:leftChars="0" w:firstLine="0" w:firstLineChars="0"/>
        <w:textAlignment w:val="baseline"/>
        <w:rPr>
          <w:rFonts w:hint="default" w:ascii="Arial" w:hAnsi="Times New Roman" w:eastAsia="宋体" w:cs="Times New Roman"/>
          <w:sz w:val="21"/>
        </w:rPr>
      </w:pPr>
    </w:p>
    <w:p w14:paraId="438AAFAC">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638F7952">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065E689F">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724EA7EE">
      <w:pPr>
        <w:keepNext w:val="0"/>
        <w:keepLines w:val="0"/>
        <w:pageBreakBefore w:val="0"/>
        <w:widowControl w:val="0"/>
        <w:kinsoku/>
        <w:wordWrap/>
        <w:overflowPunct/>
        <w:topLinePunct w:val="0"/>
        <w:autoSpaceDE/>
        <w:autoSpaceDN/>
        <w:bidi w:val="0"/>
        <w:adjustRightInd/>
        <w:snapToGrid/>
        <w:spacing w:before="100" w:line="228" w:lineRule="auto"/>
        <w:ind w:left="0" w:leftChars="0" w:firstLine="0" w:firstLineChars="0"/>
        <w:jc w:val="center"/>
        <w:textAlignment w:val="baseline"/>
        <w:rPr>
          <w:rFonts w:hint="default" w:ascii="仿宋" w:hAnsi="仿宋" w:eastAsia="仿宋" w:cs="仿宋"/>
          <w:sz w:val="31"/>
          <w:szCs w:val="31"/>
        </w:rPr>
      </w:pPr>
      <w:r>
        <w:rPr>
          <w:rFonts w:hint="eastAsia" w:cs="仿宋_GB2312"/>
          <w:sz w:val="32"/>
          <w:szCs w:val="32"/>
          <w:lang w:val="en-US" w:eastAsia="zh-CN"/>
        </w:rPr>
        <w:t>2025</w:t>
      </w:r>
      <w:r>
        <w:rPr>
          <w:rFonts w:hint="default" w:ascii="仿宋_GB2312" w:hAnsi="仿宋_GB2312" w:eastAsia="仿宋_GB2312" w:cs="仿宋_GB2312"/>
          <w:sz w:val="32"/>
          <w:szCs w:val="32"/>
        </w:rPr>
        <w:t>年</w:t>
      </w:r>
      <w:r>
        <w:rPr>
          <w:rFonts w:hint="eastAsia" w:cs="仿宋_GB2312"/>
          <w:sz w:val="32"/>
          <w:szCs w:val="32"/>
          <w:lang w:val="en-US" w:eastAsia="zh-CN"/>
        </w:rPr>
        <w:t>6</w:t>
      </w:r>
      <w:r>
        <w:rPr>
          <w:rFonts w:hint="default" w:ascii="仿宋_GB2312" w:hAnsi="仿宋_GB2312" w:eastAsia="仿宋_GB2312" w:cs="仿宋_GB2312"/>
          <w:sz w:val="32"/>
          <w:szCs w:val="32"/>
        </w:rPr>
        <w:t>月</w:t>
      </w:r>
    </w:p>
    <w:p w14:paraId="29426063">
      <w:pPr>
        <w:keepNext w:val="0"/>
        <w:keepLines w:val="0"/>
        <w:pageBreakBefore w:val="0"/>
        <w:widowControl w:val="0"/>
        <w:kinsoku/>
        <w:wordWrap/>
        <w:overflowPunct/>
        <w:topLinePunct w:val="0"/>
        <w:autoSpaceDE/>
        <w:autoSpaceDN/>
        <w:bidi w:val="0"/>
        <w:adjustRightInd/>
        <w:snapToGrid/>
        <w:textAlignment w:val="baseline"/>
        <w:sectPr>
          <w:headerReference r:id="rId5" w:type="default"/>
          <w:footerReference r:id="rId6" w:type="default"/>
          <w:pgSz w:w="11920" w:h="16850"/>
          <w:pgMar w:top="2098" w:right="1531" w:bottom="1814" w:left="1531" w:header="0" w:footer="1005" w:gutter="0"/>
          <w:cols w:space="720" w:num="1"/>
        </w:sectPr>
      </w:pPr>
    </w:p>
    <w:p w14:paraId="5AC5CBAC">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Arial" w:hAnsi="Times New Roman" w:eastAsia="宋体" w:cs="Times New Roman"/>
          <w:sz w:val="21"/>
        </w:rPr>
      </w:pPr>
    </w:p>
    <w:p w14:paraId="5D48ED0A">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baseline"/>
        <w:outlineLvl w:val="3"/>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报告摘要</w:t>
      </w:r>
    </w:p>
    <w:p w14:paraId="0485007C">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Arial" w:hAnsi="Times New Roman" w:eastAsia="宋体" w:cs="Times New Roman"/>
          <w:spacing w:val="0"/>
          <w:sz w:val="21"/>
        </w:rPr>
      </w:pPr>
    </w:p>
    <w:p w14:paraId="4E844480">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一、项目基本情况</w:t>
      </w:r>
    </w:p>
    <w:p w14:paraId="0D3369D1">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(一)项目立项背景及实施目的</w:t>
      </w:r>
    </w:p>
    <w:p w14:paraId="044612DA">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(二)项目预算安排和支出情况</w:t>
      </w:r>
    </w:p>
    <w:p w14:paraId="075FF305">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(三)项目主要内容和实施情况</w:t>
      </w:r>
    </w:p>
    <w:p w14:paraId="765D133D">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二、项目绩效目标</w:t>
      </w:r>
    </w:p>
    <w:p w14:paraId="11830CB3">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(一)总体绩效目标</w:t>
      </w:r>
    </w:p>
    <w:p w14:paraId="31009477">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w:t>
      </w:r>
      <w:r>
        <w:rPr>
          <w:rFonts w:hint="eastAsia" w:ascii="仿宋" w:hAnsi="仿宋" w:eastAsia="仿宋" w:cs="仿宋"/>
          <w:spacing w:val="0"/>
          <w:sz w:val="31"/>
          <w:szCs w:val="31"/>
          <w:lang w:val="en-US" w:eastAsia="zh-CN"/>
        </w:rPr>
        <w:t xml:space="preserve"> 2024年</w:t>
      </w:r>
      <w:r>
        <w:rPr>
          <w:rFonts w:hint="default" w:ascii="仿宋" w:hAnsi="仿宋" w:eastAsia="仿宋" w:cs="仿宋"/>
          <w:spacing w:val="0"/>
          <w:sz w:val="31"/>
          <w:szCs w:val="31"/>
        </w:rPr>
        <w:t>度绩效目标</w:t>
      </w:r>
    </w:p>
    <w:p w14:paraId="4308FAC9">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三、评价基本情况</w:t>
      </w:r>
    </w:p>
    <w:p w14:paraId="20B7EE1A">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(一)绩效评价目的、对象和范围</w:t>
      </w:r>
    </w:p>
    <w:p w14:paraId="0ACA3A75">
      <w:pPr>
        <w:keepNext w:val="0"/>
        <w:keepLines w:val="0"/>
        <w:pageBreakBefore w:val="0"/>
        <w:widowControl w:val="0"/>
        <w:kinsoku/>
        <w:wordWrap/>
        <w:overflowPunct/>
        <w:topLinePunct w:val="0"/>
        <w:autoSpaceDE/>
        <w:autoSpaceDN/>
        <w:bidi w:val="0"/>
        <w:adjustRightInd/>
        <w:snapToGrid/>
        <w:spacing w:line="560" w:lineRule="exact"/>
        <w:ind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(二)绩效评价原则、评价指标体系、评价方法、评价标准等</w:t>
      </w:r>
    </w:p>
    <w:p w14:paraId="4A9A762E">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(三)绩效评价工作过程</w:t>
      </w:r>
    </w:p>
    <w:p w14:paraId="4A3B10B5">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(四)评价局限性</w:t>
      </w:r>
    </w:p>
    <w:p w14:paraId="093A8A8D">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四、评价结论和绩效分析</w:t>
      </w:r>
    </w:p>
    <w:p w14:paraId="28E8351B">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(一)综合评价结论</w:t>
      </w:r>
    </w:p>
    <w:p w14:paraId="3F36CD26">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(二)绩效分析</w:t>
      </w:r>
    </w:p>
    <w:p w14:paraId="0BA7A4B8">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五、存在问题及原因分析</w:t>
      </w:r>
    </w:p>
    <w:p w14:paraId="6DF1478C">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六、有关建议</w:t>
      </w:r>
    </w:p>
    <w:p w14:paraId="30C39904">
      <w:pPr>
        <w:keepNext w:val="0"/>
        <w:keepLines w:val="0"/>
        <w:pageBreakBefore w:val="0"/>
        <w:widowControl w:val="0"/>
        <w:kinsoku/>
        <w:wordWrap/>
        <w:overflowPunct/>
        <w:topLinePunct w:val="0"/>
        <w:autoSpaceDE/>
        <w:autoSpaceDN/>
        <w:bidi w:val="0"/>
        <w:adjustRightInd/>
        <w:snapToGrid/>
        <w:textAlignment w:val="baseline"/>
        <w:sectPr>
          <w:footerReference r:id="rId7" w:type="default"/>
          <w:pgSz w:w="11920" w:h="16850"/>
          <w:pgMar w:top="2098" w:right="1531" w:bottom="1814" w:left="1531" w:header="0" w:footer="1005" w:gutter="0"/>
          <w:cols w:space="720" w:num="1"/>
        </w:sectPr>
      </w:pPr>
    </w:p>
    <w:p w14:paraId="711331D7">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baseline"/>
        <w:rPr>
          <w:rFonts w:hint="eastAsia" w:ascii="仿宋_GB2312" w:hAnsi="仿宋_GB2312" w:eastAsia="仿宋_GB2312" w:cs="仿宋_GB2312"/>
          <w:color w:val="000000"/>
          <w:sz w:val="32"/>
          <w:szCs w:val="32"/>
          <w:u w:val="none" w:color="000000"/>
          <w:lang w:val="en-US" w:eastAsia="zh-CN" w:bidi="ar-SA"/>
        </w:rPr>
      </w:pPr>
    </w:p>
    <w:p w14:paraId="19DB424D">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color w:val="000000"/>
          <w:sz w:val="44"/>
          <w:szCs w:val="44"/>
          <w:u w:val="none" w:color="000000"/>
          <w:lang w:val="en-US" w:eastAsia="zh-CN" w:bidi="ar-SA"/>
        </w:rPr>
        <w:t>综治分平台升级改造项目</w:t>
      </w:r>
      <w:r>
        <w:rPr>
          <w:rFonts w:hint="eastAsia" w:ascii="方正小标宋简体" w:hAnsi="方正小标宋简体" w:eastAsia="方正小标宋简体" w:cs="方正小标宋简体"/>
          <w:spacing w:val="11"/>
          <w:sz w:val="44"/>
          <w:szCs w:val="44"/>
        </w:rPr>
        <w:t>支出</w:t>
      </w:r>
    </w:p>
    <w:p w14:paraId="362C9E5B">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ascii="方正小标宋简体" w:hAnsi="方正小标宋简体" w:eastAsia="方正小标宋简体" w:cs="方正小标宋简体"/>
          <w:spacing w:val="11"/>
          <w:sz w:val="44"/>
          <w:szCs w:val="44"/>
        </w:rPr>
        <w:t>绩效评价报告</w:t>
      </w:r>
    </w:p>
    <w:p w14:paraId="0A1853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p>
    <w:p w14:paraId="3E5A4D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一、项目基本情况</w:t>
      </w:r>
    </w:p>
    <w:p w14:paraId="50E30C47">
      <w:pPr>
        <w:numPr>
          <w:ilvl w:val="0"/>
          <w:numId w:val="0"/>
        </w:numPr>
        <w:ind w:firstLine="643" w:firstLineChars="200"/>
        <w:rPr>
          <w:rFonts w:hint="eastAsia"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(一)项目立项背景。</w:t>
      </w:r>
      <w:r>
        <w:rPr>
          <w:rFonts w:hint="eastAsia" w:ascii="仿宋_GB2312" w:eastAsia="仿宋_GB2312"/>
          <w:sz w:val="32"/>
          <w:szCs w:val="32"/>
          <w:lang w:val="en-US" w:eastAsia="zh-CN"/>
        </w:rPr>
        <w:t>该项目是贯彻党中央国务院和平安中国建设协调小组的部署要求，将中央《规划》和《甘肃省“十四五”平安建设（政法）规划》统筹谋划，有机衔接，采取一系列有力措施推动实施工作的需要</w:t>
      </w:r>
      <w:r>
        <w:rPr>
          <w:rFonts w:hint="eastAsia" w:cs="仿宋_GB2312"/>
          <w:color w:val="000000"/>
          <w:sz w:val="32"/>
          <w:szCs w:val="32"/>
          <w:u w:val="none" w:color="000000"/>
          <w:lang w:val="en-US" w:eastAsia="zh-CN" w:bidi="ar-SA"/>
        </w:rPr>
        <w:t>。</w:t>
      </w:r>
    </w:p>
    <w:p w14:paraId="1FE657A5">
      <w:pPr>
        <w:pStyle w:val="14"/>
        <w:ind w:firstLine="640"/>
        <w:rPr>
          <w:rFonts w:hint="eastAsia"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(二)项目预算安排及使用情况。</w:t>
      </w:r>
      <w:r>
        <w:rPr>
          <w:rFonts w:cs="Times New Roman"/>
        </w:rPr>
        <w:t>本项目</w:t>
      </w:r>
      <w:r>
        <w:rPr>
          <w:rFonts w:hint="eastAsia" w:cs="Times New Roman"/>
          <w:lang w:eastAsia="zh-CN"/>
        </w:rPr>
        <w:t>年度</w:t>
      </w:r>
      <w:r>
        <w:rPr>
          <w:rFonts w:cs="Times New Roman"/>
        </w:rPr>
        <w:t>预算资金</w:t>
      </w:r>
      <w:r>
        <w:rPr>
          <w:rFonts w:hint="eastAsia" w:cs="Times New Roman"/>
          <w:lang w:val="en-US" w:eastAsia="zh-CN"/>
        </w:rPr>
        <w:t>100</w:t>
      </w:r>
      <w:r>
        <w:rPr>
          <w:rFonts w:cs="Times New Roman"/>
        </w:rPr>
        <w:t>万元，实际支出</w:t>
      </w:r>
      <w:r>
        <w:rPr>
          <w:rFonts w:hint="eastAsia" w:cs="Times New Roman"/>
          <w:lang w:val="en-US" w:eastAsia="zh-CN"/>
        </w:rPr>
        <w:t>100</w:t>
      </w:r>
      <w:r>
        <w:rPr>
          <w:rFonts w:cs="Times New Roman"/>
        </w:rPr>
        <w:t>万元，预算资金执行率为</w:t>
      </w:r>
      <w:r>
        <w:rPr>
          <w:rFonts w:hint="eastAsia" w:cs="Times New Roman"/>
          <w:lang w:val="en-US" w:eastAsia="zh-CN"/>
        </w:rPr>
        <w:t>100</w:t>
      </w:r>
      <w:r>
        <w:rPr>
          <w:rFonts w:cs="Times New Roman"/>
        </w:rPr>
        <w:t>%。</w:t>
      </w:r>
    </w:p>
    <w:p w14:paraId="3EFE93D4">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bCs/>
          <w:color w:val="000000"/>
          <w:sz w:val="32"/>
          <w:szCs w:val="32"/>
          <w:u w:val="none" w:color="000000"/>
          <w:lang w:val="en-US" w:eastAsia="zh-CN" w:bidi="ar-SA"/>
        </w:rPr>
        <w:t>(三)项目计划内容及实施情况。</w:t>
      </w:r>
      <w:r>
        <w:rPr>
          <w:rFonts w:hint="eastAsia" w:ascii="仿宋" w:hAnsi="仿宋" w:eastAsia="仿宋" w:cs="仿宋"/>
          <w:sz w:val="32"/>
          <w:szCs w:val="32"/>
          <w:lang w:eastAsia="zh-CN"/>
        </w:rPr>
        <w:t>该项目</w:t>
      </w:r>
      <w:r>
        <w:rPr>
          <w:rFonts w:hint="eastAsia" w:ascii="仿宋_GB2312" w:eastAsia="仿宋_GB2312"/>
          <w:sz w:val="32"/>
          <w:szCs w:val="32"/>
          <w:lang w:val="en-US" w:eastAsia="zh-CN"/>
        </w:rPr>
        <w:t>设计在已建成的“雪亮工程”</w:t>
      </w:r>
      <w:r>
        <w:rPr>
          <w:rFonts w:hint="eastAsia" w:ascii="仿宋_GB2312" w:eastAsia="仿宋_GB2312" w:hAnsiTheme="minorHAnsi" w:cstheme="minorBidi"/>
          <w:kern w:val="2"/>
          <w:sz w:val="32"/>
          <w:szCs w:val="32"/>
          <w:lang w:val="en-US" w:eastAsia="zh-CN" w:bidi="ar-SA"/>
        </w:rPr>
        <w:t>基础上，通过分布式综合管理系统、显示系统、扩声系统及配套系统建设，实现视频数据采集全面化、数据加工处理智能化、治安防控群众化、管理服务应用深度化</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更好、更全面的提升和利用</w:t>
      </w:r>
      <w:r>
        <w:rPr>
          <w:rFonts w:hint="eastAsia" w:ascii="仿宋_GB2312" w:eastAsia="仿宋_GB2312"/>
          <w:sz w:val="32"/>
          <w:szCs w:val="32"/>
          <w:lang w:val="en-US" w:eastAsia="zh-CN"/>
        </w:rPr>
        <w:t>“雪亮工程”</w:t>
      </w:r>
      <w:r>
        <w:rPr>
          <w:rFonts w:hint="eastAsia" w:ascii="仿宋_GB2312" w:eastAsia="仿宋_GB2312" w:hAnsiTheme="minorHAnsi" w:cstheme="minorBidi"/>
          <w:kern w:val="2"/>
          <w:sz w:val="32"/>
          <w:szCs w:val="32"/>
          <w:lang w:val="en-US" w:eastAsia="zh-CN" w:bidi="ar-SA"/>
        </w:rPr>
        <w:t>的利用效率，为各级领导决策、城市管理、指挥调度、执法取证提供及时、可靠的监控图像信息及决策数据支撑。项目通过部署业务基础支撑系统、综合治理分应用平台、雪亮应用平台、个性化应用、移动端应用、指挥调度系统、视频立体化防控系统、人员大数据分析系统、视频图像信息数据库等应用系统，实现跨区域、跨部门的共建共享共用，充分发挥公共安全视频监控在服务居民群众、创新社会治理、平安城市和智慧城市建设、维护国家安全和社会稳定等多方面的重要作用。</w:t>
      </w:r>
    </w:p>
    <w:p w14:paraId="49CCB7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(四)项目组织管理。</w:t>
      </w:r>
    </w:p>
    <w:p w14:paraId="63B10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1、项目主管部门：陇南市委政法委</w:t>
      </w:r>
    </w:p>
    <w:p w14:paraId="6DE138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2、项目实施单位：陇南市委政法委</w:t>
      </w:r>
    </w:p>
    <w:p w14:paraId="5E4066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3、职责：负责该项目建设前期及建设过程中统筹协调的各项事宜，为施工单位创造良好的建设条件，督促施工单位按照合同约定及工程进度规范安全施工，按期交付使用，协调督导各县区该项目的建设情况。</w:t>
      </w:r>
    </w:p>
    <w:p w14:paraId="21F215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4、项目实施流程：按照年度工作计划</w:t>
      </w:r>
    </w:p>
    <w:p w14:paraId="6AA9D8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5、资金拨付流程：根据年初的项目预算批复，结合项目建设情况，按照合同约定，重大项目支出在委务会通过后，在预算一体化3.0系统通过财政直接支付方式进行款支付。</w:t>
      </w:r>
    </w:p>
    <w:p w14:paraId="65569C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lang w:val="en-US" w:eastAsia="zh-CN"/>
        </w:rPr>
      </w:pPr>
      <w:r>
        <w:rPr>
          <w:rFonts w:hint="eastAsia" w:ascii="黑体" w:hAnsi="黑体" w:eastAsia="黑体" w:cs="黑体"/>
          <w:color w:val="000000"/>
          <w:sz w:val="32"/>
          <w:szCs w:val="32"/>
          <w:u w:val="none" w:color="000000"/>
          <w:lang w:val="en-US" w:eastAsia="zh-CN" w:bidi="ar-SA"/>
        </w:rPr>
        <w:t>二</w:t>
      </w:r>
      <w:r>
        <w:rPr>
          <w:rFonts w:hint="eastAsia" w:cs="仿宋_GB2312"/>
          <w:color w:val="000000"/>
          <w:sz w:val="32"/>
          <w:szCs w:val="32"/>
          <w:u w:val="none" w:color="000000"/>
          <w:lang w:val="en-US" w:eastAsia="zh-CN" w:bidi="ar-SA"/>
        </w:rPr>
        <w:t>、</w:t>
      </w:r>
      <w:r>
        <w:rPr>
          <w:rFonts w:hint="eastAsia" w:ascii="黑体" w:hAnsi="黑体" w:eastAsia="黑体" w:cs="黑体"/>
          <w:color w:val="000000"/>
          <w:sz w:val="32"/>
          <w:szCs w:val="32"/>
          <w:u w:val="none" w:color="000000"/>
          <w:lang w:val="en-US" w:eastAsia="zh-CN" w:bidi="ar-SA"/>
        </w:rPr>
        <w:t>项目绩效目标</w:t>
      </w:r>
    </w:p>
    <w:p w14:paraId="0B6F4BC6">
      <w:pPr>
        <w:pStyle w:val="4"/>
        <w:ind w:firstLine="643"/>
      </w:pPr>
      <w:bookmarkStart w:id="0" w:name="_Toc22133"/>
      <w:bookmarkStart w:id="1" w:name="_Toc18766"/>
      <w:bookmarkStart w:id="2" w:name="_Toc22169"/>
      <w:bookmarkStart w:id="3" w:name="_Toc2876"/>
      <w:bookmarkStart w:id="4" w:name="_Toc14504"/>
      <w:bookmarkStart w:id="5" w:name="_Toc21775"/>
      <w:bookmarkStart w:id="6" w:name="_Toc2421"/>
      <w:r>
        <w:rPr>
          <w:rFonts w:hint="eastAsia"/>
        </w:rPr>
        <w:t>总体绩效目标</w:t>
      </w:r>
      <w:bookmarkEnd w:id="0"/>
      <w:bookmarkEnd w:id="1"/>
      <w:bookmarkEnd w:id="2"/>
      <w:bookmarkEnd w:id="3"/>
      <w:bookmarkEnd w:id="4"/>
      <w:bookmarkEnd w:id="5"/>
      <w:bookmarkEnd w:id="6"/>
    </w:p>
    <w:p w14:paraId="0E77AAA0">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cs="Times New Roman"/>
          <w:szCs w:val="22"/>
          <w:lang w:val="en-US" w:eastAsia="zh-CN"/>
        </w:rPr>
      </w:pPr>
      <w:r>
        <w:rPr>
          <w:rFonts w:hint="eastAsia" w:hAnsiTheme="minorHAnsi" w:cstheme="minorBidi"/>
          <w:kern w:val="2"/>
          <w:sz w:val="32"/>
          <w:szCs w:val="32"/>
          <w:lang w:val="en-US" w:eastAsia="zh-CN" w:bidi="ar-SA"/>
        </w:rPr>
        <w:t>该项目的建设，将</w:t>
      </w:r>
      <w:r>
        <w:rPr>
          <w:rFonts w:hint="eastAsia" w:ascii="仿宋_GB2312" w:eastAsia="仿宋_GB2312" w:hAnsiTheme="minorHAnsi" w:cstheme="minorBidi"/>
          <w:kern w:val="2"/>
          <w:sz w:val="32"/>
          <w:szCs w:val="32"/>
          <w:lang w:val="en-US" w:eastAsia="zh-CN" w:bidi="ar-SA"/>
        </w:rPr>
        <w:t>更好、更全面的提升和利用</w:t>
      </w:r>
      <w:r>
        <w:rPr>
          <w:rFonts w:hint="eastAsia" w:ascii="仿宋_GB2312" w:eastAsia="仿宋_GB2312"/>
          <w:sz w:val="32"/>
          <w:szCs w:val="32"/>
          <w:lang w:val="en-US" w:eastAsia="zh-CN"/>
        </w:rPr>
        <w:t>“雪亮工程”</w:t>
      </w:r>
      <w:r>
        <w:rPr>
          <w:rFonts w:hint="eastAsia" w:ascii="仿宋_GB2312" w:eastAsia="仿宋_GB2312" w:hAnsiTheme="minorHAnsi" w:cstheme="minorBidi"/>
          <w:kern w:val="2"/>
          <w:sz w:val="32"/>
          <w:szCs w:val="32"/>
          <w:lang w:val="en-US" w:eastAsia="zh-CN" w:bidi="ar-SA"/>
        </w:rPr>
        <w:t>的利用效率，为各级领导决策、城市管理、指挥调度、执法取证提供及时、可靠的监控图像信息及决策数据支撑。实现视频数据采集全面化、数据加工处理智能化、治安防控群众化、管理服务应用深度化</w:t>
      </w:r>
      <w:r>
        <w:rPr>
          <w:rFonts w:hint="eastAsia" w:ascii="仿宋_GB2312" w:eastAsia="仿宋_GB2312" w:cstheme="minorBidi"/>
          <w:kern w:val="2"/>
          <w:sz w:val="32"/>
          <w:szCs w:val="32"/>
          <w:lang w:val="en-US" w:eastAsia="zh-CN" w:bidi="ar-SA"/>
        </w:rPr>
        <w:t>。</w:t>
      </w:r>
    </w:p>
    <w:p w14:paraId="5DAEC69A">
      <w:pPr>
        <w:pStyle w:val="4"/>
        <w:ind w:firstLine="643"/>
        <w:rPr>
          <w:rFonts w:ascii="楷体_GB2312" w:cs="Times New Roman"/>
        </w:rPr>
      </w:pPr>
      <w:bookmarkStart w:id="7" w:name="_Toc26687"/>
      <w:bookmarkStart w:id="8" w:name="_Toc17556"/>
      <w:bookmarkStart w:id="9" w:name="_Toc26059"/>
      <w:bookmarkStart w:id="10" w:name="_Toc12232"/>
      <w:bookmarkStart w:id="11" w:name="_Toc3113"/>
      <w:bookmarkStart w:id="12" w:name="_Toc18100"/>
      <w:bookmarkStart w:id="13" w:name="_Toc10496"/>
      <w:r>
        <w:rPr>
          <w:rFonts w:hint="eastAsia" w:ascii="楷体_GB2312" w:cs="Times New Roman"/>
        </w:rPr>
        <w:t>202</w:t>
      </w:r>
      <w:r>
        <w:rPr>
          <w:rFonts w:hint="eastAsia" w:ascii="楷体_GB2312" w:cs="Times New Roman"/>
          <w:lang w:val="en-US" w:eastAsia="zh-CN"/>
        </w:rPr>
        <w:t>4</w:t>
      </w:r>
      <w:r>
        <w:rPr>
          <w:rFonts w:hint="eastAsia" w:ascii="楷体_GB2312" w:cs="Times New Roman"/>
        </w:rPr>
        <w:t>年度绩效目标</w:t>
      </w:r>
      <w:bookmarkEnd w:id="7"/>
      <w:bookmarkEnd w:id="8"/>
      <w:bookmarkEnd w:id="9"/>
      <w:bookmarkEnd w:id="10"/>
      <w:bookmarkEnd w:id="11"/>
      <w:bookmarkEnd w:id="12"/>
      <w:bookmarkEnd w:id="13"/>
    </w:p>
    <w:p w14:paraId="69C69B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实现视频数据采集全面化、数据加工处理智能化、治安防控群众化、管理服务应用深度化</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更好、更全面的提升和利用</w:t>
      </w:r>
      <w:r>
        <w:rPr>
          <w:rFonts w:hint="eastAsia" w:ascii="仿宋_GB2312" w:eastAsia="仿宋_GB2312"/>
          <w:sz w:val="32"/>
          <w:szCs w:val="32"/>
          <w:lang w:val="en-US" w:eastAsia="zh-CN"/>
        </w:rPr>
        <w:t>“雪亮工程”</w:t>
      </w:r>
      <w:r>
        <w:rPr>
          <w:rFonts w:hint="eastAsia" w:ascii="仿宋_GB2312" w:eastAsia="仿宋_GB2312" w:hAnsiTheme="minorHAnsi" w:cstheme="minorBidi"/>
          <w:kern w:val="2"/>
          <w:sz w:val="32"/>
          <w:szCs w:val="32"/>
          <w:lang w:val="en-US" w:eastAsia="zh-CN" w:bidi="ar-SA"/>
        </w:rPr>
        <w:t>的利用效率，为各级领导决策、城市管理、指挥调度、执法取证提供及时、可靠的监控图像信息及决策数据支撑。</w:t>
      </w:r>
    </w:p>
    <w:p w14:paraId="109D04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三、评价基本情况</w:t>
      </w:r>
    </w:p>
    <w:p w14:paraId="72B0DDDB">
      <w:pPr>
        <w:pStyle w:val="14"/>
        <w:ind w:firstLine="640"/>
      </w:pPr>
      <w:r>
        <w:rPr>
          <w:rFonts w:hint="eastAsia" w:ascii="仿宋_GB2312" w:hAnsi="仿宋_GB2312" w:eastAsia="仿宋_GB2312" w:cs="仿宋_GB2312"/>
          <w:b/>
          <w:bCs/>
          <w:color w:val="000000"/>
          <w:sz w:val="32"/>
          <w:szCs w:val="32"/>
          <w:u w:val="none" w:color="000000"/>
          <w:lang w:val="en-US" w:eastAsia="zh-CN" w:bidi="ar-SA"/>
        </w:rPr>
        <w:t>(一)评价目的</w:t>
      </w:r>
      <w:r>
        <w:rPr>
          <w:rFonts w:hint="eastAsia" w:cs="仿宋_GB2312"/>
          <w:b/>
          <w:bCs/>
          <w:color w:val="000000"/>
          <w:sz w:val="32"/>
          <w:szCs w:val="32"/>
          <w:u w:val="none" w:color="000000"/>
          <w:lang w:val="en-US" w:eastAsia="zh-CN" w:bidi="ar-SA"/>
        </w:rPr>
        <w:t>：</w:t>
      </w:r>
      <w:r>
        <w:t>本次</w:t>
      </w:r>
      <w:r>
        <w:rPr>
          <w:rFonts w:hint="eastAsia"/>
          <w:lang w:eastAsia="zh-CN"/>
        </w:rPr>
        <w:t>部门</w:t>
      </w:r>
      <w:r>
        <w:t>绩效评价是结合</w:t>
      </w:r>
      <w:r>
        <w:rPr>
          <w:rFonts w:hint="eastAsia"/>
          <w:lang w:eastAsia="zh-CN"/>
        </w:rPr>
        <w:t>市委政法委</w:t>
      </w:r>
      <w:r>
        <w:t>202</w:t>
      </w:r>
      <w:r>
        <w:rPr>
          <w:rFonts w:hint="eastAsia"/>
          <w:lang w:val="en-US" w:eastAsia="zh-CN"/>
        </w:rPr>
        <w:t>4</w:t>
      </w:r>
      <w:r>
        <w:rPr>
          <w:rFonts w:hint="eastAsia"/>
          <w:lang w:eastAsia="zh-CN"/>
        </w:rPr>
        <w:t>该</w:t>
      </w:r>
      <w:r>
        <w:t>项目支出的具体情况进行分析，力争实现以下目的：</w:t>
      </w:r>
    </w:p>
    <w:p w14:paraId="0A701614">
      <w:pPr>
        <w:pStyle w:val="14"/>
        <w:ind w:firstLine="640"/>
      </w:pPr>
      <w:r>
        <w:t>1.按照公共财政管理要求，运用一定的指标体系和评价标准，采取科学、规范的评价方法，采用定性及定量相结合的评价指标，对本项目的</w:t>
      </w:r>
      <w:r>
        <w:rPr>
          <w:rFonts w:hint="eastAsia"/>
        </w:rPr>
        <w:t>目标</w:t>
      </w:r>
      <w:r>
        <w:t>、</w:t>
      </w:r>
      <w:r>
        <w:rPr>
          <w:rFonts w:hint="eastAsia"/>
        </w:rPr>
        <w:t>过程</w:t>
      </w:r>
      <w:r>
        <w:t>、产出、效益进行客观公正的评价。</w:t>
      </w:r>
    </w:p>
    <w:p w14:paraId="37B3FFDD">
      <w:pPr>
        <w:pStyle w:val="14"/>
        <w:ind w:firstLine="640"/>
      </w:pPr>
      <w:r>
        <w:t>2.通过</w:t>
      </w:r>
      <w:r>
        <w:rPr>
          <w:rFonts w:hint="eastAsia"/>
          <w:lang w:eastAsia="zh-CN"/>
        </w:rPr>
        <w:t>部门</w:t>
      </w:r>
      <w:r>
        <w:t>绩效评价</w:t>
      </w:r>
      <w:r>
        <w:rPr>
          <w:rFonts w:hint="eastAsia"/>
          <w:lang w:eastAsia="zh-CN"/>
        </w:rPr>
        <w:t>，</w:t>
      </w:r>
      <w:r>
        <w:t>为</w:t>
      </w:r>
      <w:r>
        <w:rPr>
          <w:rFonts w:hint="eastAsia"/>
          <w:lang w:eastAsia="zh-CN"/>
        </w:rPr>
        <w:t>预算单位</w:t>
      </w:r>
      <w:r>
        <w:t>合理分配资金、优化支出提供依据，使得逐步建立预算编制有目标、预算执行有监控、预算完成有评价、评价结果有反馈。</w:t>
      </w:r>
    </w:p>
    <w:p w14:paraId="0A5D92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lang w:val="en-US" w:eastAsia="zh-CN"/>
        </w:rPr>
      </w:pPr>
      <w:r>
        <w:t>3.通过</w:t>
      </w:r>
      <w:r>
        <w:rPr>
          <w:rFonts w:hint="eastAsia"/>
          <w:lang w:eastAsia="zh-CN"/>
        </w:rPr>
        <w:t>部门</w:t>
      </w:r>
      <w:r>
        <w:t>绩效评价</w:t>
      </w:r>
      <w:r>
        <w:rPr>
          <w:rFonts w:hint="eastAsia"/>
          <w:lang w:eastAsia="zh-CN"/>
        </w:rPr>
        <w:t>，</w:t>
      </w:r>
      <w:r>
        <w:t>总结前一年度该项目实施的经验教训，为进一步加强项目管理，提高项目建设水平，发挥财政资金效益，提供重要的参考依据。</w:t>
      </w:r>
    </w:p>
    <w:p w14:paraId="356C67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(二)评价对象与范围</w:t>
      </w:r>
      <w:r>
        <w:rPr>
          <w:rFonts w:hint="eastAsia" w:cs="仿宋_GB2312"/>
          <w:b/>
          <w:bCs/>
          <w:color w:val="000000"/>
          <w:sz w:val="32"/>
          <w:szCs w:val="32"/>
          <w:u w:val="none" w:color="000000"/>
          <w:lang w:val="en-US" w:eastAsia="zh-CN" w:bidi="ar-SA"/>
        </w:rPr>
        <w:t>：</w:t>
      </w:r>
      <w:r>
        <w:rPr>
          <w:rFonts w:hint="eastAsia" w:cs="仿宋_GB2312"/>
          <w:color w:val="000000"/>
          <w:sz w:val="32"/>
          <w:szCs w:val="32"/>
          <w:u w:val="none" w:color="000000"/>
          <w:lang w:val="en-US" w:eastAsia="zh-CN" w:bidi="ar-SA"/>
        </w:rPr>
        <w:t>2024年度市级综治分平台升级改造项目。</w:t>
      </w:r>
    </w:p>
    <w:p w14:paraId="069B56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(三)评价原则、评价方法</w:t>
      </w:r>
    </w:p>
    <w:p w14:paraId="512AED1E">
      <w:pPr>
        <w:pStyle w:val="14"/>
        <w:ind w:firstLine="640"/>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1、评价原则：</w:t>
      </w:r>
    </w:p>
    <w:p w14:paraId="5E8D41DF">
      <w:pPr>
        <w:pStyle w:val="14"/>
        <w:ind w:firstLine="640"/>
        <w:rPr>
          <w:rFonts w:cs="Times New Roman"/>
        </w:rPr>
      </w:pPr>
      <w:r>
        <w:rPr>
          <w:rFonts w:cs="Times New Roman"/>
        </w:rPr>
        <w:t>相关性原则。绩效评价应当与绩效目标有直接的联系，能够恰当反映目标的实现程度；</w:t>
      </w:r>
    </w:p>
    <w:p w14:paraId="5EA674C9">
      <w:pPr>
        <w:pStyle w:val="14"/>
        <w:ind w:firstLine="640"/>
        <w:rPr>
          <w:rFonts w:cs="Times New Roman"/>
        </w:rPr>
      </w:pPr>
      <w:r>
        <w:rPr>
          <w:rFonts w:cs="Times New Roman"/>
        </w:rPr>
        <w:t>重要性原则。绩效评价应当优先使用最具评价对象代表性、最能反映评价要求的核心指标；</w:t>
      </w:r>
    </w:p>
    <w:p w14:paraId="7C5F1610">
      <w:pPr>
        <w:pStyle w:val="14"/>
        <w:ind w:firstLine="640"/>
        <w:rPr>
          <w:rFonts w:cs="Times New Roman"/>
        </w:rPr>
      </w:pPr>
      <w:r>
        <w:rPr>
          <w:rFonts w:cs="Times New Roman"/>
        </w:rPr>
        <w:t>可比性原则。对同类评价对象要设定共性的绩效评价指标，以便于评价标准的规范和评价结果可相互比较；</w:t>
      </w:r>
    </w:p>
    <w:p w14:paraId="761C722E">
      <w:pPr>
        <w:pStyle w:val="14"/>
        <w:ind w:firstLine="640"/>
        <w:rPr>
          <w:rFonts w:cs="Times New Roman"/>
        </w:rPr>
      </w:pPr>
      <w:r>
        <w:rPr>
          <w:rFonts w:cs="Times New Roman"/>
        </w:rPr>
        <w:t>系统性原则。绩效评价应当将定量指标与定性指标相结合，定量指标应量化，定性指标可衡量，系统反映财政支出所产生的社会效益、经济效益、环境效益和可持续影响等；</w:t>
      </w:r>
    </w:p>
    <w:p w14:paraId="682DBD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cs="Times New Roman"/>
        </w:rPr>
        <w:t>经济性原则。绩效评价应当通俗易懂、简便易行，数据的获得应当考虑现实条件和可操作性，符合成本效益原则。</w:t>
      </w:r>
      <w:r>
        <w:rPr>
          <w:rFonts w:hint="eastAsia" w:cs="仿宋_GB2312"/>
          <w:color w:val="000000"/>
          <w:sz w:val="32"/>
          <w:szCs w:val="32"/>
          <w:u w:val="none" w:color="000000"/>
          <w:lang w:val="en-US" w:eastAsia="zh-CN" w:bidi="ar-SA"/>
        </w:rPr>
        <w:t>的原则进行。</w:t>
      </w:r>
    </w:p>
    <w:p w14:paraId="759C43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2、评价方法：</w:t>
      </w:r>
      <w:r>
        <w:rPr>
          <w:rFonts w:cs="Times New Roman"/>
        </w:rPr>
        <w:t>结合绩效评价对象的具体情况，主要采用比较法、因素分析法、公众评判法进行绩效评价，并充分运用资料收集、观察分析、归纳提炼、层次理论等，对</w:t>
      </w:r>
      <w:r>
        <w:rPr>
          <w:rFonts w:hint="eastAsia" w:cs="仿宋_GB2312"/>
          <w:color w:val="000000"/>
          <w:sz w:val="32"/>
          <w:szCs w:val="32"/>
          <w:u w:val="none" w:color="000000"/>
          <w:lang w:val="en-US" w:eastAsia="zh-CN" w:bidi="ar-SA"/>
        </w:rPr>
        <w:t>陇南市监控视频共享云平台</w:t>
      </w:r>
      <w:r>
        <w:rPr>
          <w:rFonts w:cs="Times New Roman"/>
        </w:rPr>
        <w:t>项目支出进行深入了解和分析。</w:t>
      </w:r>
    </w:p>
    <w:p w14:paraId="400F3C0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(四)绩效评价指标体系</w:t>
      </w:r>
    </w:p>
    <w:p w14:paraId="3A9BD8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sz w:val="32"/>
          <w:lang w:eastAsia="zh-CN"/>
        </w:rPr>
        <w:t>根据</w:t>
      </w:r>
      <w:r>
        <w:rPr>
          <w:rFonts w:hint="eastAsia" w:ascii="仿宋_GB2312" w:hAnsi="仿宋_GB2312" w:eastAsia="仿宋_GB2312" w:cs="仿宋_GB2312"/>
          <w:color w:val="000000"/>
          <w:sz w:val="32"/>
          <w:szCs w:val="32"/>
          <w:u w:val="none" w:color="000000"/>
          <w:lang w:val="en-US" w:eastAsia="zh-CN" w:bidi="ar-SA"/>
        </w:rPr>
        <w:t>市财政局关于开展年度预算执行和部门评价工作</w:t>
      </w:r>
      <w:r>
        <w:rPr>
          <w:rFonts w:hint="eastAsia"/>
          <w:sz w:val="32"/>
          <w:szCs w:val="32"/>
          <w:lang w:eastAsia="zh-CN"/>
        </w:rPr>
        <w:t>要求，</w:t>
      </w:r>
      <w:r>
        <w:rPr>
          <w:rFonts w:cs="Times New Roman"/>
        </w:rPr>
        <w:t>评价组在前期项目对接、资料搜集、文献查阅基础上，拟定了绩效评价指标体系</w:t>
      </w:r>
      <w:r>
        <w:rPr>
          <w:rFonts w:hint="eastAsia" w:cs="Times New Roman"/>
          <w:lang w:eastAsia="zh-CN"/>
        </w:rPr>
        <w:t>。</w:t>
      </w:r>
      <w:r>
        <w:rPr>
          <w:rFonts w:cs="Times New Roman"/>
        </w:rPr>
        <w:t>整个指标体系共设有项目过程（</w:t>
      </w:r>
      <w:r>
        <w:rPr>
          <w:rFonts w:hint="eastAsia" w:cs="Times New Roman"/>
          <w:lang w:val="en-US" w:eastAsia="zh-CN"/>
        </w:rPr>
        <w:t>2</w:t>
      </w:r>
      <w:r>
        <w:rPr>
          <w:rFonts w:cs="Times New Roman"/>
        </w:rPr>
        <w:t>0分）、项目产出（</w:t>
      </w:r>
      <w:r>
        <w:rPr>
          <w:rFonts w:hint="eastAsia" w:cs="Times New Roman"/>
          <w:lang w:val="en-US" w:eastAsia="zh-CN"/>
        </w:rPr>
        <w:t>4</w:t>
      </w:r>
      <w:r>
        <w:rPr>
          <w:rFonts w:cs="Times New Roman"/>
        </w:rPr>
        <w:t>0分）、项目效果（</w:t>
      </w:r>
      <w:r>
        <w:rPr>
          <w:rFonts w:hint="eastAsia" w:cs="Times New Roman"/>
          <w:lang w:val="en-US" w:eastAsia="zh-CN"/>
        </w:rPr>
        <w:t>4</w:t>
      </w:r>
      <w:r>
        <w:rPr>
          <w:rFonts w:cs="Times New Roman"/>
        </w:rPr>
        <w:t>0分），</w:t>
      </w:r>
      <w:r>
        <w:rPr>
          <w:rFonts w:hint="eastAsia" w:cs="Times New Roman"/>
          <w:lang w:val="en-US" w:eastAsia="zh-CN"/>
        </w:rPr>
        <w:t>4</w:t>
      </w:r>
      <w:r>
        <w:rPr>
          <w:rFonts w:cs="Times New Roman"/>
        </w:rPr>
        <w:t>个一级指标，</w:t>
      </w:r>
      <w:r>
        <w:rPr>
          <w:rFonts w:hint="eastAsia" w:cs="Times New Roman"/>
          <w:lang w:val="en-US" w:eastAsia="zh-CN"/>
        </w:rPr>
        <w:t>9</w:t>
      </w:r>
      <w:r>
        <w:rPr>
          <w:rFonts w:cs="Times New Roman"/>
        </w:rPr>
        <w:t>个二级指标，</w:t>
      </w:r>
      <w:r>
        <w:rPr>
          <w:rFonts w:hint="eastAsia" w:cs="Times New Roman"/>
          <w:lang w:val="en-US" w:eastAsia="zh-CN"/>
        </w:rPr>
        <w:t>10</w:t>
      </w:r>
      <w:r>
        <w:rPr>
          <w:rFonts w:cs="Times New Roman"/>
        </w:rPr>
        <w:t>个三级指标，对项目总体绩效进行全面系统的评价</w:t>
      </w:r>
      <w:r>
        <w:rPr>
          <w:rFonts w:hint="eastAsia" w:cs="Times New Roman"/>
          <w:lang w:eastAsia="zh-CN"/>
        </w:rPr>
        <w:t>，</w:t>
      </w:r>
      <w:r>
        <w:rPr>
          <w:rFonts w:hint="eastAsia" w:cs="仿宋_GB2312"/>
          <w:color w:val="000000"/>
          <w:sz w:val="32"/>
          <w:szCs w:val="32"/>
          <w:u w:val="none" w:color="000000"/>
          <w:lang w:val="en-US" w:eastAsia="zh-CN" w:bidi="ar-SA"/>
        </w:rPr>
        <w:t>详见附表1</w:t>
      </w:r>
      <w:r>
        <w:rPr>
          <w:rFonts w:hint="eastAsia" w:ascii="仿宋_GB2312" w:hAnsi="仿宋_GB2312" w:eastAsia="仿宋_GB2312" w:cs="仿宋_GB2312"/>
          <w:color w:val="000000"/>
          <w:sz w:val="32"/>
          <w:szCs w:val="32"/>
          <w:u w:val="none" w:color="000000"/>
          <w:lang w:val="en-US" w:eastAsia="zh-CN" w:bidi="ar-SA"/>
        </w:rPr>
        <w:t>。</w:t>
      </w:r>
    </w:p>
    <w:p w14:paraId="29854BB1">
      <w:pPr>
        <w:pStyle w:val="14"/>
        <w:ind w:left="0" w:leftChars="0" w:firstLine="643" w:firstLineChars="200"/>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评价</w:t>
      </w:r>
      <w:r>
        <w:rPr>
          <w:rFonts w:hint="eastAsia" w:cs="仿宋_GB2312"/>
          <w:b/>
          <w:bCs/>
          <w:color w:val="000000"/>
          <w:sz w:val="32"/>
          <w:szCs w:val="32"/>
          <w:u w:val="none" w:color="000000"/>
          <w:lang w:val="en-US" w:eastAsia="zh-CN" w:bidi="ar-SA"/>
        </w:rPr>
        <w:t>标准</w:t>
      </w:r>
    </w:p>
    <w:p w14:paraId="32576190">
      <w:pPr>
        <w:pStyle w:val="14"/>
        <w:ind w:firstLine="643"/>
        <w:rPr>
          <w:rFonts w:cs="Times New Roman"/>
        </w:rPr>
      </w:pPr>
      <w:r>
        <w:rPr>
          <w:rFonts w:hint="eastAsia" w:cs="Times New Roman"/>
          <w:b/>
          <w:bCs/>
          <w:lang w:val="en-US" w:eastAsia="zh-CN"/>
        </w:rPr>
        <w:t>1</w:t>
      </w:r>
      <w:r>
        <w:rPr>
          <w:rFonts w:cs="Times New Roman"/>
          <w:b/>
          <w:bCs/>
        </w:rPr>
        <w:t>.项目</w:t>
      </w:r>
      <w:r>
        <w:rPr>
          <w:rFonts w:hint="eastAsia" w:cs="Times New Roman"/>
          <w:b/>
          <w:bCs/>
        </w:rPr>
        <w:t>过程</w:t>
      </w:r>
      <w:r>
        <w:rPr>
          <w:rFonts w:cs="Times New Roman"/>
          <w:b/>
          <w:bCs/>
        </w:rPr>
        <w:t>方面</w:t>
      </w:r>
      <w:r>
        <w:rPr>
          <w:rFonts w:cs="Times New Roman"/>
        </w:rPr>
        <w:t>：主要从项目投入、财务管理、项目实施管理三个角度评价预算执行率、预算调整率、财务管理制度健全性、资金使用规范性、财务监控有效性、项目管理制度健全性、项目管理制度执行有效性、项目质量可控性等指标的完成情况；</w:t>
      </w:r>
    </w:p>
    <w:p w14:paraId="3A9938AB">
      <w:pPr>
        <w:pStyle w:val="14"/>
        <w:ind w:firstLine="643"/>
        <w:rPr>
          <w:rFonts w:cs="Times New Roman"/>
        </w:rPr>
      </w:pPr>
      <w:r>
        <w:rPr>
          <w:rFonts w:hint="eastAsia" w:cs="Times New Roman"/>
          <w:b/>
          <w:bCs/>
          <w:lang w:val="en-US" w:eastAsia="zh-CN"/>
        </w:rPr>
        <w:t>2</w:t>
      </w:r>
      <w:r>
        <w:rPr>
          <w:rFonts w:cs="Times New Roman"/>
          <w:b/>
          <w:bCs/>
        </w:rPr>
        <w:t>.项目产出方面</w:t>
      </w:r>
      <w:r>
        <w:rPr>
          <w:rFonts w:cs="Times New Roman"/>
        </w:rPr>
        <w:t>：主要从产出数量、产出质量、产出时效、产出成本四个角度评价工作的完成情况；</w:t>
      </w:r>
    </w:p>
    <w:p w14:paraId="6BD38587">
      <w:pPr>
        <w:pStyle w:val="14"/>
        <w:ind w:firstLine="643"/>
        <w:rPr>
          <w:rFonts w:hint="eastAsia" w:ascii="仿宋_GB2312" w:hAnsi="仿宋_GB2312" w:eastAsia="仿宋_GB2312" w:cs="仿宋_GB2312"/>
          <w:color w:val="000000"/>
          <w:sz w:val="32"/>
          <w:szCs w:val="32"/>
          <w:u w:val="none" w:color="000000"/>
          <w:lang w:val="en-US" w:eastAsia="zh-CN" w:bidi="ar-SA"/>
        </w:rPr>
      </w:pPr>
      <w:r>
        <w:rPr>
          <w:rFonts w:hint="eastAsia" w:cs="Times New Roman"/>
          <w:b/>
          <w:bCs/>
          <w:lang w:val="en-US" w:eastAsia="zh-CN"/>
        </w:rPr>
        <w:t>3</w:t>
      </w:r>
      <w:r>
        <w:rPr>
          <w:rFonts w:cs="Times New Roman"/>
          <w:b/>
          <w:bCs/>
        </w:rPr>
        <w:t>.项目效</w:t>
      </w:r>
      <w:r>
        <w:rPr>
          <w:rFonts w:hint="eastAsia" w:cs="Times New Roman"/>
          <w:b/>
          <w:bCs/>
        </w:rPr>
        <w:t>果</w:t>
      </w:r>
      <w:r>
        <w:rPr>
          <w:rFonts w:cs="Times New Roman"/>
          <w:b/>
          <w:bCs/>
        </w:rPr>
        <w:t>方面</w:t>
      </w:r>
      <w:r>
        <w:rPr>
          <w:rFonts w:cs="Times New Roman"/>
        </w:rPr>
        <w:t>：主要从社会效益指标、可持续影响指标、满意度指标三个角度评价满意度。</w:t>
      </w:r>
    </w:p>
    <w:p w14:paraId="75FE63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(五)部门</w:t>
      </w:r>
      <w:r>
        <w:rPr>
          <w:rFonts w:hint="eastAsia" w:ascii="仿宋_GB2312" w:hAnsi="仿宋_GB2312" w:eastAsia="仿宋_GB2312" w:cs="仿宋_GB2312"/>
          <w:b/>
          <w:bCs/>
          <w:color w:val="000000"/>
          <w:sz w:val="32"/>
          <w:szCs w:val="32"/>
          <w:u w:val="none" w:color="000000"/>
          <w:lang w:val="en-US" w:eastAsia="zh-CN" w:bidi="ar-SA"/>
        </w:rPr>
        <w:t>评价人员组成</w:t>
      </w:r>
    </w:p>
    <w:p w14:paraId="5CFBDB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为进一步强化预算单位和资金使用的绩效管理主体责任，做好部门绩效评价工作，成立绩效评价小组，具体成员及分工如下：</w:t>
      </w:r>
    </w:p>
    <w:p w14:paraId="00DC20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组  长：张建明  常务副书记</w:t>
      </w:r>
    </w:p>
    <w:p w14:paraId="00838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副组长：刘增涛  副书记</w:t>
      </w:r>
    </w:p>
    <w:p w14:paraId="1616224E">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李  鹏  副书记</w:t>
      </w:r>
    </w:p>
    <w:p w14:paraId="0589D178">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苟永学  副书记</w:t>
      </w:r>
    </w:p>
    <w:p w14:paraId="31924A99">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赵晓强  综治中心主任</w:t>
      </w:r>
    </w:p>
    <w:p w14:paraId="0ACC02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成员：  赵  强  综治中心副主任</w:t>
      </w:r>
    </w:p>
    <w:p w14:paraId="6119AAB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戴黎明  四级调研员</w:t>
      </w:r>
    </w:p>
    <w:p w14:paraId="2ED810DE">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马彦腾  办公室主任</w:t>
      </w:r>
    </w:p>
    <w:p w14:paraId="6DACA414">
      <w:pPr>
        <w:pStyle w:val="6"/>
        <w:ind w:firstLine="1920" w:firstLineChars="600"/>
        <w:rPr>
          <w:rFonts w:hint="eastAsia"/>
          <w:lang w:val="en-US" w:eastAsia="zh-CN"/>
        </w:rPr>
      </w:pPr>
      <w:r>
        <w:rPr>
          <w:rFonts w:hint="eastAsia" w:cs="仿宋_GB2312"/>
          <w:color w:val="000000"/>
          <w:sz w:val="32"/>
          <w:szCs w:val="32"/>
          <w:u w:val="none" w:color="000000"/>
          <w:lang w:val="en-US" w:eastAsia="zh-CN" w:bidi="ar-SA"/>
        </w:rPr>
        <w:t>刘向东  基层社会治理科科长兼会计</w:t>
      </w:r>
    </w:p>
    <w:p w14:paraId="08A3DF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具体工作由办公室主任马彦腾牵头开展，各科室全力配合，按要求认真组织开展项目支出绩效</w:t>
      </w:r>
      <w:r>
        <w:rPr>
          <w:rFonts w:hint="eastAsia" w:ascii="仿宋_GB2312" w:hAnsi="仿宋_GB2312" w:eastAsia="仿宋_GB2312" w:cs="仿宋_GB2312"/>
          <w:color w:val="000000"/>
          <w:sz w:val="32"/>
          <w:szCs w:val="32"/>
          <w:u w:val="none" w:color="000000"/>
          <w:lang w:val="en-US" w:eastAsia="zh-CN" w:bidi="ar-SA"/>
        </w:rPr>
        <w:t>评价全过程。</w:t>
      </w:r>
    </w:p>
    <w:p w14:paraId="1288E6E5">
      <w:pPr>
        <w:pStyle w:val="5"/>
        <w:ind w:firstLine="643"/>
      </w:pPr>
      <w:bookmarkStart w:id="14" w:name="_Toc13398"/>
      <w:r>
        <w:rPr>
          <w:rFonts w:hint="eastAsia"/>
        </w:rPr>
        <w:t>组长职责</w:t>
      </w:r>
      <w:bookmarkEnd w:id="14"/>
    </w:p>
    <w:p w14:paraId="72C44262">
      <w:pPr>
        <w:pStyle w:val="14"/>
        <w:ind w:firstLine="640"/>
      </w:pPr>
      <w:r>
        <w:rPr>
          <w:rFonts w:hint="eastAsia"/>
        </w:rPr>
        <w:t>对项目的</w:t>
      </w:r>
      <w:r>
        <w:rPr>
          <w:rFonts w:hint="eastAsia"/>
          <w:lang w:eastAsia="zh-CN"/>
        </w:rPr>
        <w:t>绩效评价</w:t>
      </w:r>
      <w:r>
        <w:rPr>
          <w:rFonts w:hint="eastAsia"/>
        </w:rPr>
        <w:t>工作全面负责，确定绩效评价组成员的工作分工；复核绩效评价工作底稿</w:t>
      </w:r>
      <w:r>
        <w:rPr>
          <w:rFonts w:hint="eastAsia"/>
          <w:lang w:eastAsia="zh-CN"/>
        </w:rPr>
        <w:t>；</w:t>
      </w:r>
      <w:r>
        <w:rPr>
          <w:rFonts w:hint="eastAsia"/>
        </w:rPr>
        <w:t>检查督促绩效评价工作进程；</w:t>
      </w:r>
      <w:r>
        <w:rPr>
          <w:rFonts w:hint="eastAsia"/>
          <w:lang w:eastAsia="zh-CN"/>
        </w:rPr>
        <w:t>审核</w:t>
      </w:r>
      <w:r>
        <w:rPr>
          <w:rFonts w:hint="eastAsia"/>
        </w:rPr>
        <w:t>绩效评价报告。</w:t>
      </w:r>
    </w:p>
    <w:p w14:paraId="1D0E640F">
      <w:pPr>
        <w:pStyle w:val="5"/>
        <w:ind w:firstLine="643"/>
      </w:pPr>
      <w:bookmarkStart w:id="15" w:name="_Toc8879"/>
      <w:r>
        <w:rPr>
          <w:rFonts w:hint="eastAsia"/>
        </w:rPr>
        <w:t>副组长职责</w:t>
      </w:r>
      <w:bookmarkEnd w:id="15"/>
    </w:p>
    <w:p w14:paraId="38026BD7">
      <w:pPr>
        <w:pStyle w:val="14"/>
        <w:ind w:firstLine="640"/>
        <w:rPr>
          <w:rFonts w:cs="Times New Roman"/>
        </w:rPr>
      </w:pPr>
      <w:r>
        <w:rPr>
          <w:rFonts w:hint="eastAsia" w:cs="Times New Roman"/>
        </w:rPr>
        <w:t>在绩效评价组长的领导下工作，根据绩效评价计划和绩效评价范围，选择适当的绩效评价方法进行现场绩效评价。选择绩效评价方法和计算公式，对</w:t>
      </w:r>
      <w:r>
        <w:rPr>
          <w:rFonts w:hint="eastAsia" w:cs="Times New Roman"/>
          <w:lang w:eastAsia="zh-CN"/>
        </w:rPr>
        <w:t>各指标</w:t>
      </w:r>
      <w:r>
        <w:rPr>
          <w:rFonts w:hint="eastAsia" w:cs="Times New Roman"/>
        </w:rPr>
        <w:t>进行绩效打分。</w:t>
      </w:r>
    </w:p>
    <w:p w14:paraId="16E2AF79">
      <w:pPr>
        <w:pStyle w:val="5"/>
        <w:ind w:firstLine="643"/>
      </w:pPr>
      <w:bookmarkStart w:id="16" w:name="_Toc15601"/>
      <w:r>
        <w:rPr>
          <w:rFonts w:hint="eastAsia"/>
          <w:lang w:eastAsia="zh-CN"/>
        </w:rPr>
        <w:t>成员</w:t>
      </w:r>
      <w:r>
        <w:rPr>
          <w:rFonts w:hint="eastAsia"/>
        </w:rPr>
        <w:t>职责</w:t>
      </w:r>
      <w:bookmarkEnd w:id="16"/>
    </w:p>
    <w:p w14:paraId="6A68E2FF">
      <w:pPr>
        <w:pStyle w:val="14"/>
        <w:ind w:firstLine="640"/>
        <w:rPr>
          <w:rFonts w:hint="eastAsia" w:eastAsia="仿宋_GB2312"/>
          <w:lang w:val="en-US" w:eastAsia="zh-CN"/>
        </w:rPr>
      </w:pPr>
      <w:r>
        <w:rPr>
          <w:rFonts w:hint="eastAsia" w:cs="Times New Roman"/>
        </w:rPr>
        <w:t>负责调查问卷的发放收集工作</w:t>
      </w:r>
      <w:r>
        <w:rPr>
          <w:rFonts w:hint="eastAsia" w:cs="Times New Roman"/>
          <w:lang w:eastAsia="zh-CN"/>
        </w:rPr>
        <w:t>；对评价组的评价</w:t>
      </w:r>
      <w:r>
        <w:rPr>
          <w:rFonts w:hint="eastAsia" w:cs="Times New Roman"/>
        </w:rPr>
        <w:t>资料</w:t>
      </w:r>
      <w:r>
        <w:rPr>
          <w:rFonts w:hint="eastAsia" w:cs="Times New Roman"/>
          <w:lang w:eastAsia="zh-CN"/>
        </w:rPr>
        <w:t>进行</w:t>
      </w:r>
      <w:r>
        <w:rPr>
          <w:rFonts w:hint="eastAsia" w:cs="Times New Roman"/>
        </w:rPr>
        <w:t>收集、</w:t>
      </w:r>
      <w:r>
        <w:rPr>
          <w:rFonts w:hint="eastAsia" w:cs="Times New Roman"/>
          <w:lang w:eastAsia="zh-CN"/>
        </w:rPr>
        <w:t>梳理；</w:t>
      </w:r>
      <w:r>
        <w:rPr>
          <w:rFonts w:hint="eastAsia" w:cs="Times New Roman"/>
        </w:rPr>
        <w:t>负责编制绩效评价底稿，撰写绩效评价报告。</w:t>
      </w:r>
    </w:p>
    <w:p w14:paraId="455277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六</w:t>
      </w: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部门</w:t>
      </w:r>
      <w:r>
        <w:rPr>
          <w:rFonts w:hint="eastAsia" w:ascii="仿宋_GB2312" w:hAnsi="仿宋_GB2312" w:eastAsia="仿宋_GB2312" w:cs="仿宋_GB2312"/>
          <w:b/>
          <w:bCs/>
          <w:color w:val="000000"/>
          <w:sz w:val="32"/>
          <w:szCs w:val="32"/>
          <w:u w:val="none" w:color="000000"/>
          <w:lang w:val="en-US" w:eastAsia="zh-CN" w:bidi="ar-SA"/>
        </w:rPr>
        <w:t>绩效评价工作过程</w:t>
      </w:r>
    </w:p>
    <w:p w14:paraId="26AF0D14">
      <w:pPr>
        <w:pStyle w:val="14"/>
        <w:ind w:firstLine="640"/>
        <w:rPr>
          <w:rFonts w:cs="Times New Roman"/>
        </w:rPr>
      </w:pPr>
      <w:r>
        <w:rPr>
          <w:rFonts w:cs="Times New Roman"/>
        </w:rPr>
        <w:t>项目绩效评价期间，评价小组严格按照工作方案，通过</w:t>
      </w:r>
      <w:r>
        <w:rPr>
          <w:rFonts w:hint="eastAsia" w:cs="Times New Roman"/>
          <w:lang w:eastAsia="zh-CN"/>
        </w:rPr>
        <w:t>实地查看</w:t>
      </w:r>
      <w:r>
        <w:rPr>
          <w:rFonts w:cs="Times New Roman"/>
        </w:rPr>
        <w:t>、相关文件的</w:t>
      </w:r>
      <w:r>
        <w:rPr>
          <w:rFonts w:hint="eastAsia" w:cs="Times New Roman"/>
          <w:lang w:eastAsia="zh-CN"/>
        </w:rPr>
        <w:t>调阅</w:t>
      </w:r>
      <w:r>
        <w:rPr>
          <w:rFonts w:cs="Times New Roman"/>
        </w:rPr>
        <w:t>、数据采集、数据分析和报告撰写等环节，顺利完成了绩效评价报告工作。</w:t>
      </w:r>
    </w:p>
    <w:p w14:paraId="3454A8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1、前期准备阶段：确定绩效评价对象，评价工作人员及组织管理；根据评价对象的特点，拟定评价实施方案，被评价项目准备评价资料。</w:t>
      </w:r>
    </w:p>
    <w:p w14:paraId="57309B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2、绩效评价实施阶段：对评价资料进行现场审查核实，进行筛选和梳理，整理出可供绩效评价需要的相关资料。</w:t>
      </w:r>
    </w:p>
    <w:p w14:paraId="2D6556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3、综合分析并形成评价结论：评价人员就整理好的评价资料按照绩效评价的工作要求，客观、公正、全面、准确的原则进行绩效评价，充分交换意见讨论后做出评价结论。</w:t>
      </w:r>
    </w:p>
    <w:p w14:paraId="6DDCB7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4、报告撰写提交阶段：评价人员依照评价结论，按规定要求撰写绩效评价报告。</w:t>
      </w:r>
    </w:p>
    <w:p w14:paraId="312BBC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七</w:t>
      </w:r>
      <w:r>
        <w:rPr>
          <w:rFonts w:hint="eastAsia" w:ascii="仿宋_GB2312" w:hAnsi="仿宋_GB2312" w:eastAsia="仿宋_GB2312" w:cs="仿宋_GB2312"/>
          <w:b/>
          <w:bCs/>
          <w:color w:val="000000"/>
          <w:sz w:val="32"/>
          <w:szCs w:val="32"/>
          <w:u w:val="none" w:color="000000"/>
          <w:lang w:val="en-US" w:eastAsia="zh-CN" w:bidi="ar-SA"/>
        </w:rPr>
        <w:t>)评价局限性</w:t>
      </w:r>
    </w:p>
    <w:p w14:paraId="3BCD8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本次评价工作组成员，非专业评价机构人员</w:t>
      </w:r>
      <w:r>
        <w:rPr>
          <w:rFonts w:hint="eastAsia" w:ascii="仿宋_GB2312" w:hAnsi="仿宋_GB2312" w:eastAsia="仿宋_GB2312" w:cs="仿宋_GB2312"/>
          <w:color w:val="000000"/>
          <w:sz w:val="32"/>
          <w:szCs w:val="32"/>
          <w:u w:val="none" w:color="000000"/>
          <w:lang w:val="en-US" w:eastAsia="zh-CN" w:bidi="ar-SA"/>
        </w:rPr>
        <w:t>。</w:t>
      </w:r>
    </w:p>
    <w:p w14:paraId="33D930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四、评价结论及绩效分析</w:t>
      </w:r>
    </w:p>
    <w:p w14:paraId="50DCFC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bookmarkStart w:id="17" w:name="_Toc21668"/>
      <w:bookmarkStart w:id="18" w:name="_Toc9221"/>
      <w:bookmarkStart w:id="19" w:name="_Toc14631"/>
      <w:bookmarkStart w:id="20" w:name="_Toc7106"/>
      <w:bookmarkStart w:id="21" w:name="_Toc20594"/>
      <w:bookmarkStart w:id="22" w:name="_Toc20837"/>
      <w:bookmarkStart w:id="23" w:name="_Toc18173"/>
      <w:r>
        <w:rPr>
          <w:rFonts w:hint="eastAsia" w:cs="仿宋_GB2312"/>
          <w:b/>
          <w:bCs/>
          <w:color w:val="000000"/>
          <w:sz w:val="32"/>
          <w:szCs w:val="32"/>
          <w:u w:val="none" w:color="000000"/>
          <w:lang w:val="en-US" w:eastAsia="zh-CN" w:bidi="ar-SA"/>
        </w:rPr>
        <w:t>（一）</w:t>
      </w:r>
      <w:bookmarkEnd w:id="17"/>
      <w:bookmarkEnd w:id="18"/>
      <w:bookmarkEnd w:id="19"/>
      <w:bookmarkEnd w:id="20"/>
      <w:bookmarkEnd w:id="21"/>
      <w:bookmarkEnd w:id="22"/>
      <w:bookmarkEnd w:id="23"/>
      <w:r>
        <w:rPr>
          <w:rFonts w:hint="eastAsia" w:cs="仿宋_GB2312"/>
          <w:b/>
          <w:bCs/>
          <w:color w:val="000000"/>
          <w:sz w:val="32"/>
          <w:szCs w:val="32"/>
          <w:u w:val="none" w:color="000000"/>
          <w:lang w:val="en-US" w:eastAsia="zh-CN" w:bidi="ar-SA"/>
        </w:rPr>
        <w:t>综合评价情况及评价结论（附件1）</w:t>
      </w:r>
    </w:p>
    <w:p w14:paraId="071197CE">
      <w:pPr>
        <w:pStyle w:val="14"/>
        <w:ind w:firstLine="640"/>
        <w:rPr>
          <w:rFonts w:hint="eastAsia" w:cs="仿宋_GB2312"/>
          <w:b/>
          <w:bCs/>
          <w:color w:val="000000"/>
          <w:sz w:val="32"/>
          <w:szCs w:val="32"/>
          <w:u w:val="none" w:color="000000"/>
          <w:lang w:val="en-US" w:eastAsia="zh-CN" w:bidi="ar-SA"/>
        </w:rPr>
      </w:pPr>
      <w:r>
        <w:rPr>
          <w:rFonts w:cs="Times New Roman"/>
        </w:rPr>
        <w:t>评价小组针对项目实施及结果情况，根据绩效评价指标体系及评分规则，通过</w:t>
      </w:r>
      <w:r>
        <w:rPr>
          <w:rFonts w:hint="eastAsia" w:cs="Times New Roman"/>
          <w:lang w:eastAsia="zh-CN"/>
        </w:rPr>
        <w:t>实地查看</w:t>
      </w:r>
      <w:r>
        <w:rPr>
          <w:rFonts w:cs="Times New Roman"/>
        </w:rPr>
        <w:t>、查阅资料、数据采集等方式，经过全面绩效分析和各个指标逐项打分，对项目的财政支出绩效进行客观评价，</w:t>
      </w:r>
      <w:r>
        <w:rPr>
          <w:rFonts w:hint="eastAsia" w:cs="仿宋_GB2312"/>
          <w:color w:val="000000"/>
          <w:sz w:val="32"/>
          <w:szCs w:val="32"/>
          <w:u w:val="none" w:color="000000"/>
          <w:lang w:val="en-US" w:eastAsia="zh-CN" w:bidi="ar-SA"/>
        </w:rPr>
        <w:t>经充分酝酿讨论，</w:t>
      </w:r>
      <w:r>
        <w:rPr>
          <w:rFonts w:cs="Times New Roman"/>
        </w:rPr>
        <w:t>最终确认本项目绩效评分结果为9</w:t>
      </w:r>
      <w:r>
        <w:rPr>
          <w:rFonts w:hint="eastAsia" w:cs="Times New Roman"/>
          <w:lang w:val="en-US" w:eastAsia="zh-CN"/>
        </w:rPr>
        <w:t>6</w:t>
      </w:r>
      <w:r>
        <w:rPr>
          <w:rFonts w:cs="Times New Roman"/>
        </w:rPr>
        <w:t>分，绩效评价结果等级为：优。</w:t>
      </w:r>
      <w:r>
        <w:rPr>
          <w:rFonts w:hint="eastAsia" w:cs="Times New Roman"/>
          <w:lang w:val="en-US" w:eastAsia="zh-CN"/>
        </w:rPr>
        <w:t xml:space="preserve"> </w:t>
      </w:r>
    </w:p>
    <w:p w14:paraId="55A6C2B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bookmarkStart w:id="24" w:name="_Toc5011"/>
      <w:bookmarkStart w:id="25" w:name="_Toc4554"/>
      <w:bookmarkStart w:id="26" w:name="_Toc17243"/>
      <w:bookmarkStart w:id="27" w:name="_Toc16496"/>
      <w:bookmarkStart w:id="28" w:name="_Toc7350"/>
      <w:bookmarkStart w:id="29" w:name="_Toc7909"/>
      <w:bookmarkStart w:id="30" w:name="_Toc26570"/>
      <w:r>
        <w:rPr>
          <w:rFonts w:hint="eastAsia" w:cs="仿宋_GB2312"/>
          <w:b/>
          <w:bCs/>
          <w:color w:val="000000"/>
          <w:sz w:val="32"/>
          <w:szCs w:val="32"/>
          <w:u w:val="none" w:color="000000"/>
          <w:lang w:val="en-US" w:eastAsia="zh-CN" w:bidi="ar-SA"/>
        </w:rPr>
        <w:t>（二）现场评价情况分析</w:t>
      </w:r>
    </w:p>
    <w:p w14:paraId="7AFCED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评价小组通过查看资料、现场核实、交流座谈的方式方法，按照设定的评价指标和评分标准，分析汇总，讨论决定，该项目基本按照年初设定的绩效目标计划实施，总体来看，运行良好，较好的完成了既定的各项工作任务。</w:t>
      </w:r>
    </w:p>
    <w:bookmarkEnd w:id="24"/>
    <w:bookmarkEnd w:id="25"/>
    <w:bookmarkEnd w:id="26"/>
    <w:bookmarkEnd w:id="27"/>
    <w:bookmarkEnd w:id="28"/>
    <w:bookmarkEnd w:id="29"/>
    <w:bookmarkEnd w:id="30"/>
    <w:p w14:paraId="124705E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绩效评价指标分析</w:t>
      </w:r>
    </w:p>
    <w:p w14:paraId="25BD2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本项目评价按照要求，由评价小组现场评价方式进行。</w:t>
      </w:r>
      <w:r>
        <w:rPr>
          <w:rFonts w:hint="eastAsia" w:cs="仿宋_GB2312"/>
          <w:color w:val="000000"/>
          <w:sz w:val="32"/>
          <w:szCs w:val="32"/>
          <w:u w:val="none" w:color="000000"/>
          <w:lang w:val="en-US" w:eastAsia="zh-CN" w:bidi="ar-SA"/>
        </w:rPr>
        <w:t>评价小组通过查看资料、现场核实、交流座谈的方式方法，按照设定的评价指标和评分标准，分析汇总，讨论决定，该项目完全按照年初设定的绩效目标计划实施，总体来看，运行良好，很好的完成了既定的各项工作任务。</w:t>
      </w:r>
    </w:p>
    <w:p w14:paraId="2EFC2D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（一）项目决策情况</w:t>
      </w:r>
    </w:p>
    <w:p w14:paraId="49EFCC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bCs/>
          <w:color w:val="000000"/>
          <w:sz w:val="32"/>
          <w:szCs w:val="32"/>
          <w:u w:val="none" w:color="000000"/>
          <w:lang w:val="en-US" w:eastAsia="zh-CN" w:bidi="ar-SA"/>
        </w:rPr>
      </w:pPr>
      <w:r>
        <w:rPr>
          <w:rFonts w:hint="eastAsia" w:cs="仿宋_GB2312"/>
          <w:color w:val="000000"/>
          <w:sz w:val="32"/>
          <w:szCs w:val="32"/>
          <w:u w:val="none" w:color="000000"/>
          <w:lang w:val="en-US" w:eastAsia="zh-CN" w:bidi="ar-SA"/>
        </w:rPr>
        <w:t>该项目是市委政法委的一项重要工作，着力</w:t>
      </w:r>
      <w:r>
        <w:rPr>
          <w:rFonts w:hint="eastAsia" w:cs="仿宋_GB2312"/>
          <w:b w:val="0"/>
          <w:bCs w:val="0"/>
          <w:color w:val="000000"/>
          <w:sz w:val="32"/>
          <w:szCs w:val="32"/>
          <w:u w:val="none" w:color="000000"/>
          <w:lang w:val="en-US" w:eastAsia="zh-CN" w:bidi="ar-SA"/>
        </w:rPr>
        <w:t>在</w:t>
      </w:r>
      <w:r>
        <w:rPr>
          <w:rFonts w:hint="eastAsia" w:cs="仿宋_GB2312"/>
          <w:color w:val="000000"/>
          <w:sz w:val="32"/>
          <w:szCs w:val="32"/>
          <w:u w:val="none" w:color="000000"/>
          <w:lang w:val="en-US" w:eastAsia="zh-CN" w:bidi="ar-SA"/>
        </w:rPr>
        <w:t>维护国家政治安全，确保社会大局稳定，为平安陇南高质量发展提供良好的营商环境的目标任务，项目的决策都是按照省委政法委安排的全年工作要点，结合陇南市实际情况而统筹商定。</w:t>
      </w:r>
    </w:p>
    <w:p w14:paraId="41CE1D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（二）项目过程情况</w:t>
      </w:r>
    </w:p>
    <w:p w14:paraId="552B1D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按照年初设定的绩效目标，该项目从资金的申报，项目具体实施，工作开展方面，资金的支付都能很好的按照拟定的计划实施并落实，总体执行完成良好。</w:t>
      </w:r>
    </w:p>
    <w:p w14:paraId="18E83DD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（三）项目产出情况</w:t>
      </w:r>
    </w:p>
    <w:p w14:paraId="60C18D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该项目建设分阶段开展落实，克服建设中的一些困难，很好地完成了年初设定的工作任务，在数量、质量、时效、成本控制各方面取得了很好的成绩，实现了既定的目标。</w:t>
      </w:r>
    </w:p>
    <w:p w14:paraId="000355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（四）项目效益情况</w:t>
      </w:r>
    </w:p>
    <w:p w14:paraId="7125F6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该项目的实施，在社会效益和可持续影响方面都很好的实现了既定的目标，取得了良好的效果，达到了预期的目的，服务对象满意度较好。</w:t>
      </w:r>
    </w:p>
    <w:p w14:paraId="08D1A9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六、项目主要经验及做法</w:t>
      </w:r>
    </w:p>
    <w:p w14:paraId="60C296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eastAsia" w:cs="仿宋_GB2312"/>
          <w:color w:val="000000" w:themeColor="text1"/>
          <w:sz w:val="32"/>
          <w:szCs w:val="32"/>
          <w:u w:val="none" w:color="000000"/>
          <w:lang w:val="en-US" w:eastAsia="zh-CN" w:bidi="ar-SA"/>
          <w14:textFill>
            <w14:solidFill>
              <w14:schemeClr w14:val="tx1"/>
            </w14:solidFill>
          </w14:textFill>
        </w:rPr>
      </w:pPr>
      <w:r>
        <w:rPr>
          <w:rFonts w:hint="eastAsia" w:cs="仿宋_GB2312"/>
          <w:b w:val="0"/>
          <w:bCs w:val="0"/>
          <w:color w:val="000000" w:themeColor="text1"/>
          <w:sz w:val="32"/>
          <w:szCs w:val="32"/>
          <w:u w:val="none" w:color="000000"/>
          <w:lang w:val="en-US" w:eastAsia="zh-CN" w:bidi="ar-SA"/>
          <w14:textFill>
            <w14:solidFill>
              <w14:schemeClr w14:val="tx1"/>
            </w14:solidFill>
          </w14:textFill>
        </w:rPr>
        <w:t>在项目预算申报阶段，预算单位需要在前期进行充分的论证调查，使绩效目标的设置与项目建设内容相匹配，设立的指标可量化、可执行。在执行阶段，预算单位需要对绩效完成情况进行动态监控，如果遇到客观存在的原因无法保障绩效目标的完成要及时上报相关部门，发现问题及时纠正偏差，保障年底绩效目标顺利完成。</w:t>
      </w:r>
    </w:p>
    <w:p w14:paraId="55985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cs="Times New Roman"/>
        </w:rPr>
      </w:pPr>
      <w:r>
        <w:rPr>
          <w:rFonts w:hint="eastAsia" w:ascii="黑体" w:hAnsi="黑体" w:eastAsia="黑体" w:cs="黑体"/>
          <w:color w:val="000000"/>
          <w:sz w:val="32"/>
          <w:szCs w:val="32"/>
          <w:u w:val="none" w:color="000000"/>
          <w:lang w:val="en-US" w:eastAsia="zh-CN" w:bidi="ar-SA"/>
        </w:rPr>
        <w:t>七、存在的问题及原因分析</w:t>
      </w:r>
    </w:p>
    <w:p w14:paraId="498516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存在的问题主要有：</w:t>
      </w:r>
      <w:r>
        <w:rPr>
          <w:rFonts w:hint="eastAsia"/>
          <w:b/>
          <w:bCs/>
          <w:color w:val="000000" w:themeColor="text1"/>
          <w:sz w:val="32"/>
          <w:szCs w:val="32"/>
          <w:lang w:eastAsia="zh-CN"/>
          <w14:textFill>
            <w14:solidFill>
              <w14:schemeClr w14:val="tx1"/>
            </w14:solidFill>
          </w14:textFill>
        </w:rPr>
        <w:t>一是</w:t>
      </w:r>
      <w:r>
        <w:rPr>
          <w:rFonts w:hint="eastAsia"/>
          <w:color w:val="000000" w:themeColor="text1"/>
          <w:sz w:val="32"/>
          <w:szCs w:val="32"/>
          <w:lang w:eastAsia="zh-CN"/>
          <w14:textFill>
            <w14:solidFill>
              <w14:schemeClr w14:val="tx1"/>
            </w14:solidFill>
          </w14:textFill>
        </w:rPr>
        <w:t>资金支付时效性不及时，进度较缓慢。主要原因是项目资金支付，按照单位“三重一大”规定，必须委务会通过后方可支付，因各种原因，委务会未及时召开通过，致使资金支付不及时；</w:t>
      </w:r>
      <w:r>
        <w:rPr>
          <w:rFonts w:hint="eastAsia"/>
          <w:b/>
          <w:bCs/>
          <w:color w:val="000000" w:themeColor="text1"/>
          <w:sz w:val="32"/>
          <w:szCs w:val="32"/>
          <w:lang w:eastAsia="zh-CN"/>
          <w14:textFill>
            <w14:solidFill>
              <w14:schemeClr w14:val="tx1"/>
            </w14:solidFill>
          </w14:textFill>
        </w:rPr>
        <w:t>二是</w:t>
      </w:r>
      <w:bookmarkStart w:id="31" w:name="OLE_LINK1"/>
      <w:r>
        <w:rPr>
          <w:rFonts w:hint="eastAsia"/>
          <w:color w:val="000000" w:themeColor="text1"/>
          <w:sz w:val="32"/>
          <w:szCs w:val="32"/>
          <w:lang w:eastAsia="zh-CN"/>
          <w14:textFill>
            <w14:solidFill>
              <w14:schemeClr w14:val="tx1"/>
            </w14:solidFill>
          </w14:textFill>
        </w:rPr>
        <w:t>在产出效益方面，部分功能不能完全满足实际工作需要。原因是项目完全按照设计建设的，因信息化更迭较快，设计中原有的功能，</w:t>
      </w:r>
      <w:bookmarkEnd w:id="31"/>
      <w:r>
        <w:rPr>
          <w:rFonts w:hint="eastAsia"/>
          <w:color w:val="000000" w:themeColor="text1"/>
          <w:sz w:val="32"/>
          <w:szCs w:val="32"/>
          <w:lang w:eastAsia="zh-CN"/>
          <w14:textFill>
            <w14:solidFill>
              <w14:schemeClr w14:val="tx1"/>
            </w14:solidFill>
          </w14:textFill>
        </w:rPr>
        <w:t>已不能很好的满足实际工作需要，需在以后的系统维护中完善。</w:t>
      </w:r>
    </w:p>
    <w:p w14:paraId="0D7931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八、有关建议</w:t>
      </w:r>
    </w:p>
    <w:p w14:paraId="4065C1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cs="Times New Roman"/>
        </w:rPr>
      </w:pPr>
      <w:r>
        <w:rPr>
          <w:rFonts w:hint="eastAsia" w:cs="仿宋_GB2312"/>
          <w:color w:val="000000" w:themeColor="text1"/>
          <w:sz w:val="32"/>
          <w:szCs w:val="32"/>
          <w:u w:val="none" w:color="000000"/>
          <w:lang w:val="en-US" w:eastAsia="zh-CN" w:bidi="ar-SA"/>
          <w14:textFill>
            <w14:solidFill>
              <w14:schemeClr w14:val="tx1"/>
            </w14:solidFill>
          </w14:textFill>
        </w:rPr>
        <w:t>为了更好的反映项目资金在</w:t>
      </w:r>
      <w:r>
        <w:rPr>
          <w:rFonts w:hint="eastAsia" w:ascii="仿宋_GB2312" w:eastAsia="仿宋_GB2312"/>
          <w:color w:val="000000" w:themeColor="text1"/>
          <w:sz w:val="32"/>
          <w:szCs w:val="32"/>
          <w14:textFill>
            <w14:solidFill>
              <w14:schemeClr w14:val="tx1"/>
            </w14:solidFill>
          </w14:textFill>
        </w:rPr>
        <w:t>全方位、全过程、全覆盖预算绩效管理体系</w:t>
      </w:r>
      <w:r>
        <w:rPr>
          <w:rFonts w:hint="eastAsia"/>
          <w:color w:val="000000" w:themeColor="text1"/>
          <w:sz w:val="32"/>
          <w:szCs w:val="32"/>
          <w:lang w:eastAsia="zh-CN"/>
          <w14:textFill>
            <w14:solidFill>
              <w14:schemeClr w14:val="tx1"/>
            </w14:solidFill>
          </w14:textFill>
        </w:rPr>
        <w:t>中的绩效作用</w:t>
      </w:r>
      <w:r>
        <w:rPr>
          <w:rFonts w:hint="eastAsia" w:ascii="仿宋_GB2312"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建议财政局加强</w:t>
      </w:r>
      <w:r>
        <w:rPr>
          <w:rFonts w:hint="eastAsia" w:ascii="仿宋_GB2312" w:eastAsia="仿宋_GB2312"/>
          <w:color w:val="000000" w:themeColor="text1"/>
          <w:sz w:val="32"/>
          <w:szCs w:val="32"/>
          <w14:textFill>
            <w14:solidFill>
              <w14:schemeClr w14:val="tx1"/>
            </w14:solidFill>
          </w14:textFill>
        </w:rPr>
        <w:t>预算绩效管理基本制度和</w:t>
      </w:r>
      <w:r>
        <w:rPr>
          <w:rFonts w:hint="eastAsia"/>
          <w:color w:val="000000" w:themeColor="text1"/>
          <w:sz w:val="32"/>
          <w:szCs w:val="32"/>
          <w:lang w:val="en-US" w:eastAsia="zh-CN"/>
          <w14:textFill>
            <w14:solidFill>
              <w14:schemeClr w14:val="tx1"/>
            </w14:solidFill>
          </w14:textFill>
        </w:rPr>
        <w:t>相关</w:t>
      </w:r>
      <w:r>
        <w:rPr>
          <w:rFonts w:hint="eastAsia" w:ascii="仿宋_GB2312" w:eastAsia="仿宋_GB2312"/>
          <w:color w:val="000000" w:themeColor="text1"/>
          <w:sz w:val="32"/>
          <w:szCs w:val="32"/>
          <w14:textFill>
            <w14:solidFill>
              <w14:schemeClr w14:val="tx1"/>
            </w14:solidFill>
          </w14:textFill>
        </w:rPr>
        <w:t>业务</w:t>
      </w:r>
      <w:r>
        <w:rPr>
          <w:rFonts w:hint="eastAsia"/>
          <w:color w:val="000000" w:themeColor="text1"/>
          <w:sz w:val="32"/>
          <w:szCs w:val="32"/>
          <w:lang w:eastAsia="zh-CN"/>
          <w14:textFill>
            <w14:solidFill>
              <w14:schemeClr w14:val="tx1"/>
            </w14:solidFill>
          </w14:textFill>
        </w:rPr>
        <w:t>培训，指导各预算单位能按要求和单位实际情况制定符合自己的绩效考核评价指标。</w:t>
      </w:r>
    </w:p>
    <w:p w14:paraId="15581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九、需要说明的问题</w:t>
      </w:r>
    </w:p>
    <w:p w14:paraId="21AB19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无</w:t>
      </w:r>
    </w:p>
    <w:p w14:paraId="30A0F241">
      <w:pPr>
        <w:keepNext w:val="0"/>
        <w:keepLines w:val="0"/>
        <w:pageBreakBefore w:val="0"/>
        <w:widowControl w:val="0"/>
        <w:kinsoku/>
        <w:wordWrap/>
        <w:overflowPunct/>
        <w:topLinePunct w:val="0"/>
        <w:autoSpaceDE/>
        <w:autoSpaceDN/>
        <w:bidi w:val="0"/>
        <w:adjustRightInd/>
        <w:snapToGrid/>
        <w:spacing w:line="560" w:lineRule="exact"/>
        <w:ind w:firstLine="739" w:firstLineChars="231"/>
        <w:jc w:val="both"/>
        <w:textAlignment w:val="baseline"/>
        <w:rPr>
          <w:rFonts w:hint="eastAsia" w:ascii="仿宋_GB2312" w:hAnsi="仿宋_GB2312" w:eastAsia="仿宋_GB2312" w:cs="仿宋_GB2312"/>
          <w:color w:val="000000"/>
          <w:sz w:val="32"/>
          <w:szCs w:val="32"/>
          <w:u w:val="none" w:color="000000"/>
          <w:lang w:val="en-US" w:eastAsia="zh-CN" w:bidi="ar-SA"/>
        </w:rPr>
      </w:pPr>
    </w:p>
    <w:p w14:paraId="3073D6E9">
      <w:pPr>
        <w:keepNext w:val="0"/>
        <w:keepLines w:val="0"/>
        <w:pageBreakBefore w:val="0"/>
        <w:widowControl w:val="0"/>
        <w:kinsoku/>
        <w:wordWrap/>
        <w:overflowPunct/>
        <w:topLinePunct w:val="0"/>
        <w:autoSpaceDE/>
        <w:autoSpaceDN/>
        <w:bidi w:val="0"/>
        <w:adjustRightInd/>
        <w:snapToGrid/>
        <w:ind w:firstLine="4886" w:firstLineChars="1527"/>
        <w:textAlignment w:val="baseline"/>
      </w:pPr>
      <w:bookmarkStart w:id="32" w:name="_GoBack"/>
      <w:bookmarkEnd w:id="32"/>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F0AB">
    <w:pPr>
      <w:snapToGrid w:val="0"/>
      <w:spacing w:line="240" w:lineRule="atLeast"/>
      <w:ind w:firstLine="419"/>
      <w:jc w:val="left"/>
      <w:textAlignment w:val="baseline"/>
      <w:rPr>
        <w:rFonts w:ascii="Times New Roman" w:hAnsi="Times New Roman" w:eastAsia="宋体" w:cs="Times New Roman"/>
        <w:color w:val="000000"/>
        <w:sz w:val="18"/>
        <w:szCs w:val="18"/>
        <w:u w:val="none" w:color="00000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52B6">
    <w:pPr>
      <w:spacing w:before="1" w:line="148" w:lineRule="auto"/>
      <w:ind w:left="0" w:leftChars="0" w:right="594" w:firstLine="0" w:firstLineChars="0"/>
      <w:rPr>
        <w:rFonts w:hint="default"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DC">
    <w:pPr>
      <w:spacing w:line="14" w:lineRule="auto"/>
      <w:rPr>
        <w:rFonts w:hint="default" w:ascii="Arial" w:hAnsi="Times New Roman" w:eastAsia="宋体" w:cs="Times New Roman"/>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956D">
    <w:pPr>
      <w:pBdr>
        <w:top w:val="none" w:color="auto" w:sz="0" w:space="1"/>
        <w:left w:val="none" w:color="auto" w:sz="0" w:space="4"/>
        <w:bottom w:val="none" w:color="auto" w:sz="0" w:space="1"/>
        <w:right w:val="none" w:color="auto" w:sz="0" w:space="4"/>
      </w:pBdr>
      <w:snapToGrid w:val="0"/>
      <w:spacing w:line="240" w:lineRule="auto"/>
      <w:ind w:firstLine="419"/>
      <w:jc w:val="both"/>
      <w:textAlignment w:val="baseline"/>
      <w:outlineLvl w:val="9"/>
      <w:rPr>
        <w:rFonts w:ascii="Times New Roman" w:hAnsi="Times New Roman" w:eastAsia="宋体" w:cs="Times New Roman"/>
        <w:color w:val="000000"/>
        <w:sz w:val="18"/>
        <w:u w:val="none" w:color="00000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6758">
    <w:pPr>
      <w:spacing w:line="14" w:lineRule="auto"/>
      <w:rPr>
        <w:rFonts w:hint="default" w:ascii="Arial" w:hAnsi="Times New Roman" w:eastAsia="宋体" w:cs="Times New Roman"/>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AB54F"/>
    <w:multiLevelType w:val="singleLevel"/>
    <w:tmpl w:val="D21AB54F"/>
    <w:lvl w:ilvl="0" w:tentative="0">
      <w:start w:val="5"/>
      <w:numFmt w:val="chineseCounting"/>
      <w:suff w:val="nothing"/>
      <w:lvlText w:val="%1、"/>
      <w:lvlJc w:val="left"/>
      <w:rPr>
        <w:rFonts w:hint="eastAsia"/>
      </w:rPr>
    </w:lvl>
  </w:abstractNum>
  <w:abstractNum w:abstractNumId="1">
    <w:nsid w:val="5EDBA592"/>
    <w:multiLevelType w:val="multilevel"/>
    <w:tmpl w:val="5EDBA592"/>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1701"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6590"/>
    <w:rsid w:val="01494972"/>
    <w:rsid w:val="015246BF"/>
    <w:rsid w:val="01C7503F"/>
    <w:rsid w:val="01C92552"/>
    <w:rsid w:val="01EE5CD3"/>
    <w:rsid w:val="022F3A0A"/>
    <w:rsid w:val="03322C10"/>
    <w:rsid w:val="08482BD0"/>
    <w:rsid w:val="0A825F3A"/>
    <w:rsid w:val="0BFB61D6"/>
    <w:rsid w:val="0D4007ED"/>
    <w:rsid w:val="0D740804"/>
    <w:rsid w:val="0DB74F78"/>
    <w:rsid w:val="0DFE4090"/>
    <w:rsid w:val="0F0A1EDA"/>
    <w:rsid w:val="0F1E4A7B"/>
    <w:rsid w:val="0F3D3AD3"/>
    <w:rsid w:val="1000319E"/>
    <w:rsid w:val="10DC749C"/>
    <w:rsid w:val="12352AD5"/>
    <w:rsid w:val="124D5404"/>
    <w:rsid w:val="13031D39"/>
    <w:rsid w:val="14B01B9D"/>
    <w:rsid w:val="156E79F5"/>
    <w:rsid w:val="16D76FC2"/>
    <w:rsid w:val="17C8712B"/>
    <w:rsid w:val="17D422F4"/>
    <w:rsid w:val="1A556E5D"/>
    <w:rsid w:val="1B5038FA"/>
    <w:rsid w:val="1CBC3138"/>
    <w:rsid w:val="1D3414B9"/>
    <w:rsid w:val="1D5C745A"/>
    <w:rsid w:val="1D8E31A5"/>
    <w:rsid w:val="1FC353A6"/>
    <w:rsid w:val="211C34B8"/>
    <w:rsid w:val="215D6708"/>
    <w:rsid w:val="216946EE"/>
    <w:rsid w:val="22D874AC"/>
    <w:rsid w:val="23CB23D6"/>
    <w:rsid w:val="25445DF2"/>
    <w:rsid w:val="26093521"/>
    <w:rsid w:val="26E20758"/>
    <w:rsid w:val="27463396"/>
    <w:rsid w:val="292F2524"/>
    <w:rsid w:val="29396FAE"/>
    <w:rsid w:val="29427531"/>
    <w:rsid w:val="2ACA2ED3"/>
    <w:rsid w:val="2B574CF4"/>
    <w:rsid w:val="2E212BA3"/>
    <w:rsid w:val="2E30663F"/>
    <w:rsid w:val="2FC1582A"/>
    <w:rsid w:val="2FEA22BC"/>
    <w:rsid w:val="30B43917"/>
    <w:rsid w:val="30BB2853"/>
    <w:rsid w:val="30C20479"/>
    <w:rsid w:val="311E5F7B"/>
    <w:rsid w:val="31E80D44"/>
    <w:rsid w:val="328D430F"/>
    <w:rsid w:val="32C2309B"/>
    <w:rsid w:val="331229A2"/>
    <w:rsid w:val="341B5BC4"/>
    <w:rsid w:val="34AE73DF"/>
    <w:rsid w:val="34ED69C4"/>
    <w:rsid w:val="35636EAF"/>
    <w:rsid w:val="35C758F6"/>
    <w:rsid w:val="35D345B7"/>
    <w:rsid w:val="36151EA0"/>
    <w:rsid w:val="36AE629F"/>
    <w:rsid w:val="37D6761C"/>
    <w:rsid w:val="388F4D40"/>
    <w:rsid w:val="38BE7889"/>
    <w:rsid w:val="390C07DC"/>
    <w:rsid w:val="3CBE7AE1"/>
    <w:rsid w:val="3CD578F3"/>
    <w:rsid w:val="3DC371FA"/>
    <w:rsid w:val="3DDF70F8"/>
    <w:rsid w:val="3E7604FC"/>
    <w:rsid w:val="3EEF452C"/>
    <w:rsid w:val="3FE01F6D"/>
    <w:rsid w:val="40B73AAF"/>
    <w:rsid w:val="422D2006"/>
    <w:rsid w:val="42465097"/>
    <w:rsid w:val="43EC4BF9"/>
    <w:rsid w:val="44496084"/>
    <w:rsid w:val="447C79E4"/>
    <w:rsid w:val="45081D3E"/>
    <w:rsid w:val="458C1DB8"/>
    <w:rsid w:val="476153B0"/>
    <w:rsid w:val="4767573C"/>
    <w:rsid w:val="47703DEF"/>
    <w:rsid w:val="478A36CA"/>
    <w:rsid w:val="48B15493"/>
    <w:rsid w:val="49865311"/>
    <w:rsid w:val="49EB6FF2"/>
    <w:rsid w:val="4B440E7D"/>
    <w:rsid w:val="4B886674"/>
    <w:rsid w:val="4B8F706E"/>
    <w:rsid w:val="4BFA2B01"/>
    <w:rsid w:val="4CB440B5"/>
    <w:rsid w:val="4CF20044"/>
    <w:rsid w:val="4D770043"/>
    <w:rsid w:val="4F9D51C0"/>
    <w:rsid w:val="51B35CC3"/>
    <w:rsid w:val="51C35E92"/>
    <w:rsid w:val="523F2887"/>
    <w:rsid w:val="53910C4A"/>
    <w:rsid w:val="53B531D3"/>
    <w:rsid w:val="54280552"/>
    <w:rsid w:val="54D0554A"/>
    <w:rsid w:val="56CD6B9D"/>
    <w:rsid w:val="56DE3289"/>
    <w:rsid w:val="58DD6CFA"/>
    <w:rsid w:val="591A520C"/>
    <w:rsid w:val="5A590F75"/>
    <w:rsid w:val="5AA74E2B"/>
    <w:rsid w:val="5AD53D7B"/>
    <w:rsid w:val="5AEC144E"/>
    <w:rsid w:val="5B4E1C47"/>
    <w:rsid w:val="5D9D15B4"/>
    <w:rsid w:val="5F8A23BE"/>
    <w:rsid w:val="60727821"/>
    <w:rsid w:val="629B3FA1"/>
    <w:rsid w:val="62CA33DA"/>
    <w:rsid w:val="62E64BCC"/>
    <w:rsid w:val="633325B7"/>
    <w:rsid w:val="652B2CF8"/>
    <w:rsid w:val="69014C4C"/>
    <w:rsid w:val="69E640D8"/>
    <w:rsid w:val="6BBF4A92"/>
    <w:rsid w:val="6D3228F1"/>
    <w:rsid w:val="6DCA0EDA"/>
    <w:rsid w:val="70271AA4"/>
    <w:rsid w:val="70C6591F"/>
    <w:rsid w:val="73A960CD"/>
    <w:rsid w:val="75586ED3"/>
    <w:rsid w:val="76C80CBD"/>
    <w:rsid w:val="789C3338"/>
    <w:rsid w:val="79261D4D"/>
    <w:rsid w:val="79E15BF0"/>
    <w:rsid w:val="7A49615D"/>
    <w:rsid w:val="7B914F2F"/>
    <w:rsid w:val="7B920B2E"/>
    <w:rsid w:val="7CAB42E7"/>
    <w:rsid w:val="7CAD4FB3"/>
    <w:rsid w:val="7D87609D"/>
    <w:rsid w:val="7E5A7012"/>
    <w:rsid w:val="7F9F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hint="eastAsia" w:ascii="仿宋_GB2312" w:hAnsi="仿宋_GB2312" w:eastAsia="仿宋_GB2312" w:cs="仿宋_GB2312"/>
      <w:color w:val="000000"/>
      <w:sz w:val="32"/>
      <w:u w:val="none" w:color="000000"/>
      <w:lang w:val="en-US" w:eastAsia="zh-CN" w:bidi="ar-SA"/>
    </w:rPr>
  </w:style>
  <w:style w:type="paragraph" w:styleId="4">
    <w:name w:val="heading 2"/>
    <w:basedOn w:val="1"/>
    <w:next w:val="1"/>
    <w:unhideWhenUsed/>
    <w:qFormat/>
    <w:uiPriority w:val="0"/>
    <w:pPr>
      <w:numPr>
        <w:ilvl w:val="1"/>
        <w:numId w:val="1"/>
      </w:numPr>
      <w:spacing w:line="600" w:lineRule="exact"/>
      <w:ind w:left="0" w:firstLine="640" w:firstLineChars="200"/>
      <w:outlineLvl w:val="1"/>
    </w:pPr>
    <w:rPr>
      <w:rFonts w:eastAsia="楷体_GB2312"/>
      <w:b/>
    </w:rPr>
  </w:style>
  <w:style w:type="paragraph" w:styleId="5">
    <w:name w:val="heading 3"/>
    <w:basedOn w:val="1"/>
    <w:next w:val="1"/>
    <w:unhideWhenUsed/>
    <w:qFormat/>
    <w:uiPriority w:val="0"/>
    <w:pPr>
      <w:numPr>
        <w:ilvl w:val="2"/>
        <w:numId w:val="1"/>
      </w:numPr>
      <w:spacing w:line="600" w:lineRule="exact"/>
      <w:ind w:firstLine="560" w:firstLineChars="200"/>
      <w:outlineLvl w:val="2"/>
    </w:pPr>
    <w:rPr>
      <w:rFonts w:eastAsia="仿宋_GB2312"/>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Normal Indent"/>
    <w:basedOn w:val="1"/>
    <w:qFormat/>
    <w:uiPriority w:val="0"/>
    <w:pPr>
      <w:ind w:firstLine="420" w:firstLineChars="200"/>
    </w:pPr>
  </w:style>
  <w:style w:type="paragraph" w:styleId="7">
    <w:name w:val="index 6"/>
    <w:basedOn w:val="1"/>
    <w:next w:val="1"/>
    <w:qFormat/>
    <w:uiPriority w:val="0"/>
    <w:rPr>
      <w:rFonts w:hint="eastAsia"/>
      <w:sz w:val="22"/>
    </w:rPr>
  </w:style>
  <w:style w:type="paragraph" w:styleId="8">
    <w:name w:val="Plain Text"/>
    <w:qFormat/>
    <w:uiPriority w:val="0"/>
    <w:pPr>
      <w:widowControl w:val="0"/>
      <w:spacing w:line="240" w:lineRule="exact"/>
      <w:jc w:val="both"/>
    </w:pPr>
    <w:rPr>
      <w:rFonts w:ascii="宋体" w:hAnsi="宋体" w:eastAsia="仿宋" w:cstheme="minorBidi"/>
      <w:kern w:val="2"/>
      <w:sz w:val="15"/>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样式1"/>
    <w:basedOn w:val="1"/>
    <w:next w:val="8"/>
    <w:qFormat/>
    <w:uiPriority w:val="0"/>
    <w:pPr>
      <w:spacing w:line="600" w:lineRule="exact"/>
      <w:ind w:firstLine="883" w:firstLineChars="200"/>
    </w:pPr>
    <w:rPr>
      <w:rFonts w:eastAsia="仿宋_GB231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4390</Words>
  <Characters>4437</Characters>
  <Lines>0</Lines>
  <Paragraphs>0</Paragraphs>
  <TotalTime>4</TotalTime>
  <ScaleCrop>false</ScaleCrop>
  <LinksUpToDate>false</LinksUpToDate>
  <CharactersWithSpaces>4483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2023-08-14T12:14:00Z</dcterms:created>
  <dc:creator>Administrator</dc:creator>
  <cp:lastModifiedBy>Administrator</cp:lastModifiedBy>
  <cp:lastPrinted>2025-06-17T06:58:00Z</cp:lastPrinted>
  <dcterms:modified xsi:type="dcterms:W3CDTF">2025-09-08T07:35:25Z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eyJoZGlkIjoiZmI5MTQxNWNkYjFkZTc2MjQ0ZmMxOGM2M2RmYTI5MjIiLCJ1c2VySWQiOiIxMTUzMDE2NzQ5In0=</vt:lpwstr>
  </property>
  <property fmtid="{D5CDD505-2E9C-101B-9397-08002B2CF9AE}" pid="4" name="ICV">
    <vt:lpwstr>D1E2D88EAE9C4F5AB6012CABE0453FB8_12</vt:lpwstr>
  </property>
</Properties>
</file>